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B7" w:rsidRDefault="006D34B7" w:rsidP="006D34B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bidi="hi-IN"/>
        </w:rPr>
      </w:pPr>
      <w:proofErr w:type="spellStart"/>
      <w:r w:rsidRPr="006D34B7">
        <w:rPr>
          <w:rFonts w:ascii="Times New Roman" w:eastAsia="Times New Roman" w:hAnsi="Times New Roman" w:cs="Times New Roman"/>
          <w:b/>
          <w:bCs/>
          <w:kern w:val="36"/>
          <w:sz w:val="28"/>
          <w:szCs w:val="28"/>
          <w:lang w:eastAsia="en-IN" w:bidi="hi-IN"/>
        </w:rPr>
        <w:t>Ayurvedic</w:t>
      </w:r>
      <w:proofErr w:type="spellEnd"/>
      <w:r w:rsidRPr="006D34B7">
        <w:rPr>
          <w:rFonts w:ascii="Times New Roman" w:eastAsia="Times New Roman" w:hAnsi="Times New Roman" w:cs="Times New Roman"/>
          <w:b/>
          <w:bCs/>
          <w:kern w:val="36"/>
          <w:sz w:val="28"/>
          <w:szCs w:val="28"/>
          <w:lang w:eastAsia="en-IN" w:bidi="hi-IN"/>
        </w:rPr>
        <w:t xml:space="preserve"> Perspectives on Geriatrics: </w:t>
      </w:r>
    </w:p>
    <w:p w:rsidR="006D34B7" w:rsidRPr="006D34B7" w:rsidRDefault="006D34B7" w:rsidP="006D34B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bidi="hi-IN"/>
        </w:rPr>
      </w:pPr>
      <w:r w:rsidRPr="006D34B7">
        <w:rPr>
          <w:rFonts w:ascii="Times New Roman" w:eastAsia="Times New Roman" w:hAnsi="Times New Roman" w:cs="Times New Roman"/>
          <w:b/>
          <w:bCs/>
          <w:kern w:val="36"/>
          <w:sz w:val="28"/>
          <w:szCs w:val="28"/>
          <w:lang w:eastAsia="en-IN" w:bidi="hi-IN"/>
        </w:rPr>
        <w:t>Classical Approaches to Healthy Aging and Longevity</w:t>
      </w:r>
    </w:p>
    <w:p w:rsidR="006D34B7" w:rsidRPr="00685923" w:rsidRDefault="006D34B7" w:rsidP="006D34B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Yogesh</w:t>
      </w:r>
      <w:r w:rsidRPr="00685923">
        <w:rPr>
          <w:rFonts w:ascii="Times New Roman" w:hAnsi="Times New Roman" w:cs="Times New Roman"/>
          <w:sz w:val="24"/>
          <w:szCs w:val="24"/>
        </w:rPr>
        <w:t xml:space="preserve"> </w:t>
      </w:r>
      <w:r>
        <w:rPr>
          <w:rFonts w:ascii="Times New Roman" w:hAnsi="Times New Roman" w:cs="Times New Roman"/>
          <w:sz w:val="24"/>
          <w:szCs w:val="24"/>
        </w:rPr>
        <w:t>Kumar Khatarker</w:t>
      </w:r>
      <w:r w:rsidRPr="00685923">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Rav</w:t>
      </w:r>
      <w:r>
        <w:rPr>
          <w:rFonts w:ascii="Times New Roman" w:hAnsi="Times New Roman" w:cs="Times New Roman"/>
          <w:sz w:val="24"/>
          <w:szCs w:val="24"/>
        </w:rPr>
        <w:t>i</w:t>
      </w:r>
      <w:r>
        <w:rPr>
          <w:rFonts w:ascii="Times New Roman" w:hAnsi="Times New Roman" w:cs="Times New Roman"/>
          <w:sz w:val="24"/>
          <w:szCs w:val="24"/>
        </w:rPr>
        <w:t xml:space="preserve"> Kumar</w:t>
      </w:r>
      <w:r w:rsidRPr="00685923">
        <w:rPr>
          <w:rFonts w:ascii="Times New Roman" w:hAnsi="Times New Roman" w:cs="Times New Roman"/>
          <w:sz w:val="24"/>
          <w:szCs w:val="24"/>
          <w:vertAlign w:val="superscript"/>
        </w:rPr>
        <w:t>2</w:t>
      </w:r>
    </w:p>
    <w:p w:rsidR="006D34B7" w:rsidRDefault="006D34B7" w:rsidP="006D34B7">
      <w:pPr>
        <w:spacing w:line="360" w:lineRule="auto"/>
        <w:jc w:val="both"/>
        <w:rPr>
          <w:rFonts w:ascii="Times New Roman" w:hAnsi="Times New Roman" w:cs="Times New Roman"/>
          <w:sz w:val="24"/>
          <w:szCs w:val="24"/>
        </w:rPr>
      </w:pPr>
      <w:r w:rsidRPr="00685923">
        <w:rPr>
          <w:rFonts w:ascii="Times New Roman" w:hAnsi="Times New Roman" w:cs="Times New Roman"/>
          <w:sz w:val="24"/>
          <w:szCs w:val="24"/>
          <w:vertAlign w:val="superscript"/>
        </w:rPr>
        <w:t>1</w:t>
      </w:r>
      <w:r>
        <w:rPr>
          <w:rFonts w:ascii="Times New Roman" w:hAnsi="Times New Roman" w:cs="Times New Roman"/>
          <w:sz w:val="24"/>
          <w:szCs w:val="24"/>
        </w:rPr>
        <w:t>Dr. Yogesh</w:t>
      </w:r>
      <w:r w:rsidRPr="00685923">
        <w:rPr>
          <w:rFonts w:ascii="Times New Roman" w:hAnsi="Times New Roman" w:cs="Times New Roman"/>
          <w:sz w:val="24"/>
          <w:szCs w:val="24"/>
        </w:rPr>
        <w:t xml:space="preserve"> </w:t>
      </w:r>
      <w:r>
        <w:rPr>
          <w:rFonts w:ascii="Times New Roman" w:hAnsi="Times New Roman" w:cs="Times New Roman"/>
          <w:sz w:val="24"/>
          <w:szCs w:val="24"/>
        </w:rPr>
        <w:t xml:space="preserve">Kumar </w:t>
      </w:r>
      <w:proofErr w:type="spellStart"/>
      <w:r>
        <w:rPr>
          <w:rFonts w:ascii="Times New Roman" w:hAnsi="Times New Roman" w:cs="Times New Roman"/>
          <w:sz w:val="24"/>
          <w:szCs w:val="24"/>
        </w:rPr>
        <w:t>Khatarker</w:t>
      </w:r>
      <w:proofErr w:type="spellEnd"/>
      <w:r w:rsidRPr="00685923">
        <w:rPr>
          <w:rFonts w:ascii="Times New Roman" w:hAnsi="Times New Roman" w:cs="Times New Roman"/>
          <w:sz w:val="24"/>
          <w:szCs w:val="24"/>
        </w:rPr>
        <w:t xml:space="preserve">, PG Scholar Department of </w:t>
      </w:r>
      <w:proofErr w:type="spellStart"/>
      <w:r w:rsidRPr="00685923">
        <w:rPr>
          <w:rFonts w:ascii="Times New Roman" w:hAnsi="Times New Roman" w:cs="Times New Roman"/>
          <w:sz w:val="24"/>
          <w:szCs w:val="24"/>
        </w:rPr>
        <w:t>Swasthavritta</w:t>
      </w:r>
      <w:proofErr w:type="spellEnd"/>
      <w:r w:rsidRPr="00685923">
        <w:rPr>
          <w:rFonts w:ascii="Times New Roman" w:hAnsi="Times New Roman" w:cs="Times New Roman"/>
          <w:sz w:val="24"/>
          <w:szCs w:val="24"/>
        </w:rPr>
        <w:t xml:space="preserve"> and Yoga, NIA, Jaipur, Rajasthan, email: </w:t>
      </w:r>
      <w:r>
        <w:rPr>
          <w:rFonts w:ascii="Times New Roman" w:hAnsi="Times New Roman" w:cs="Times New Roman"/>
          <w:sz w:val="24"/>
          <w:szCs w:val="24"/>
        </w:rPr>
        <w:t>dryogesh10684</w:t>
      </w:r>
      <w:r>
        <w:rPr>
          <w:rFonts w:ascii="Times New Roman" w:hAnsi="Times New Roman" w:cs="Times New Roman"/>
          <w:sz w:val="24"/>
          <w:szCs w:val="24"/>
        </w:rPr>
        <w:t>@g</w:t>
      </w:r>
      <w:r>
        <w:rPr>
          <w:rFonts w:ascii="Times New Roman" w:hAnsi="Times New Roman" w:cs="Times New Roman"/>
          <w:sz w:val="24"/>
          <w:szCs w:val="24"/>
        </w:rPr>
        <w:t>mail.com, Contact no. 9713413506</w:t>
      </w:r>
      <w:r w:rsidRPr="00685923">
        <w:rPr>
          <w:rFonts w:ascii="Times New Roman" w:hAnsi="Times New Roman" w:cs="Times New Roman"/>
          <w:sz w:val="24"/>
          <w:szCs w:val="24"/>
        </w:rPr>
        <w:t xml:space="preserve">. </w:t>
      </w:r>
    </w:p>
    <w:p w:rsidR="006D34B7" w:rsidRPr="000F2C42" w:rsidRDefault="006D34B7" w:rsidP="006D34B7">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Dr.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Ravi Kumar, </w:t>
      </w:r>
      <w:r>
        <w:rPr>
          <w:rFonts w:ascii="Times New Roman" w:hAnsi="Times New Roman" w:cs="Times New Roman"/>
          <w:sz w:val="24"/>
          <w:szCs w:val="24"/>
        </w:rPr>
        <w:t>Associate</w:t>
      </w:r>
      <w:r w:rsidRPr="00685923">
        <w:rPr>
          <w:rFonts w:ascii="Times New Roman" w:hAnsi="Times New Roman" w:cs="Times New Roman"/>
          <w:sz w:val="24"/>
          <w:szCs w:val="24"/>
        </w:rPr>
        <w:t xml:space="preserve"> Professor, Department of </w:t>
      </w:r>
      <w:proofErr w:type="spellStart"/>
      <w:r w:rsidRPr="00685923">
        <w:rPr>
          <w:rFonts w:ascii="Times New Roman" w:hAnsi="Times New Roman" w:cs="Times New Roman"/>
          <w:sz w:val="24"/>
          <w:szCs w:val="24"/>
        </w:rPr>
        <w:t>Swasthavritta</w:t>
      </w:r>
      <w:proofErr w:type="spellEnd"/>
      <w:r w:rsidRPr="00685923">
        <w:rPr>
          <w:rFonts w:ascii="Times New Roman" w:hAnsi="Times New Roman" w:cs="Times New Roman"/>
          <w:sz w:val="24"/>
          <w:szCs w:val="24"/>
        </w:rPr>
        <w:t xml:space="preserve"> and Yoga, NIA, Jaipur, Rajasthan, email: </w:t>
      </w:r>
      <w:r w:rsidR="0088367D">
        <w:rPr>
          <w:rFonts w:ascii="Times New Roman" w:hAnsi="Times New Roman" w:cs="Times New Roman"/>
          <w:sz w:val="24"/>
          <w:szCs w:val="24"/>
        </w:rPr>
        <w:t>drravikumar786</w:t>
      </w:r>
      <w:r w:rsidRPr="006D34B7">
        <w:rPr>
          <w:rFonts w:ascii="Times New Roman" w:hAnsi="Times New Roman" w:cs="Times New Roman"/>
          <w:sz w:val="24"/>
          <w:szCs w:val="24"/>
        </w:rPr>
        <w:t>@gmail.com</w:t>
      </w:r>
      <w:r>
        <w:rPr>
          <w:rFonts w:ascii="Times New Roman" w:hAnsi="Times New Roman" w:cs="Times New Roman"/>
          <w:sz w:val="24"/>
          <w:szCs w:val="24"/>
        </w:rPr>
        <w:t xml:space="preserve">, Contact no. </w:t>
      </w:r>
      <w:r w:rsidR="0088367D">
        <w:rPr>
          <w:rFonts w:ascii="Times New Roman" w:hAnsi="Times New Roman" w:cs="Times New Roman"/>
          <w:sz w:val="24"/>
          <w:szCs w:val="24"/>
        </w:rPr>
        <w:t>9555554077.</w:t>
      </w:r>
    </w:p>
    <w:p w:rsidR="006D34B7" w:rsidRPr="006D34B7" w:rsidRDefault="006D34B7" w:rsidP="006D34B7">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bidi="hi-IN"/>
        </w:rPr>
      </w:pPr>
      <w:r w:rsidRPr="006D34B7">
        <w:rPr>
          <w:rFonts w:ascii="Times New Roman" w:eastAsia="Times New Roman" w:hAnsi="Times New Roman" w:cs="Times New Roman"/>
          <w:b/>
          <w:bCs/>
          <w:sz w:val="28"/>
          <w:szCs w:val="28"/>
          <w:lang w:eastAsia="en-IN" w:bidi="hi-IN"/>
        </w:rPr>
        <w:t>Abstract</w:t>
      </w:r>
    </w:p>
    <w:p w:rsidR="006D34B7" w:rsidRPr="006D34B7" w:rsidRDefault="006D34B7" w:rsidP="006D34B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Geriatrics in Ayurveda is primarily addressed through </w:t>
      </w:r>
      <w:proofErr w:type="spellStart"/>
      <w:r w:rsidRPr="0088367D">
        <w:rPr>
          <w:rFonts w:ascii="Times New Roman" w:eastAsia="Times New Roman" w:hAnsi="Times New Roman" w:cs="Times New Roman"/>
          <w:i/>
          <w:iCs/>
          <w:sz w:val="24"/>
          <w:szCs w:val="24"/>
          <w:lang w:eastAsia="en-IN" w:bidi="hi-IN"/>
        </w:rPr>
        <w:t>Jara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Chikitsa</w:t>
      </w:r>
      <w:proofErr w:type="spellEnd"/>
      <w:r w:rsidRPr="006D34B7">
        <w:rPr>
          <w:rFonts w:ascii="Times New Roman" w:eastAsia="Times New Roman" w:hAnsi="Times New Roman" w:cs="Times New Roman"/>
          <w:sz w:val="24"/>
          <w:szCs w:val="24"/>
          <w:lang w:eastAsia="en-IN" w:bidi="hi-IN"/>
        </w:rPr>
        <w:t xml:space="preserve"> (management of aging) and </w:t>
      </w:r>
      <w:proofErr w:type="spellStart"/>
      <w:r w:rsidRPr="0088367D">
        <w:rPr>
          <w:rFonts w:ascii="Times New Roman" w:eastAsia="Times New Roman" w:hAnsi="Times New Roman" w:cs="Times New Roman"/>
          <w:i/>
          <w:iCs/>
          <w:sz w:val="24"/>
          <w:szCs w:val="24"/>
          <w:lang w:eastAsia="en-IN" w:bidi="hi-IN"/>
        </w:rPr>
        <w:t>Rasayana</w:t>
      </w:r>
      <w:proofErr w:type="spellEnd"/>
      <w:r w:rsidRPr="0088367D">
        <w:rPr>
          <w:rFonts w:ascii="Times New Roman" w:eastAsia="Times New Roman" w:hAnsi="Times New Roman" w:cs="Times New Roman"/>
          <w:i/>
          <w:iCs/>
          <w:sz w:val="24"/>
          <w:szCs w:val="24"/>
          <w:lang w:eastAsia="en-IN" w:bidi="hi-IN"/>
        </w:rPr>
        <w:t xml:space="preserve"> Tantra</w:t>
      </w:r>
      <w:r w:rsidRPr="006D34B7">
        <w:rPr>
          <w:rFonts w:ascii="Times New Roman" w:eastAsia="Times New Roman" w:hAnsi="Times New Roman" w:cs="Times New Roman"/>
          <w:sz w:val="24"/>
          <w:szCs w:val="24"/>
          <w:lang w:eastAsia="en-IN" w:bidi="hi-IN"/>
        </w:rPr>
        <w:t xml:space="preserve"> (rejuvenation therapy). Classical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texts describe aging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as a natural, progressive decline in bodily tissues (</w:t>
      </w:r>
      <w:proofErr w:type="spellStart"/>
      <w:r w:rsidRPr="0088367D">
        <w:rPr>
          <w:rFonts w:ascii="Times New Roman" w:eastAsia="Times New Roman" w:hAnsi="Times New Roman" w:cs="Times New Roman"/>
          <w:i/>
          <w:iCs/>
          <w:sz w:val="24"/>
          <w:szCs w:val="24"/>
          <w:lang w:eastAsia="en-IN" w:bidi="hi-IN"/>
        </w:rPr>
        <w:t>Dhatu</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Kshaya</w:t>
      </w:r>
      <w:proofErr w:type="spellEnd"/>
      <w:r w:rsidRPr="006D34B7">
        <w:rPr>
          <w:rFonts w:ascii="Times New Roman" w:eastAsia="Times New Roman" w:hAnsi="Times New Roman" w:cs="Times New Roman"/>
          <w:sz w:val="24"/>
          <w:szCs w:val="24"/>
          <w:lang w:eastAsia="en-IN" w:bidi="hi-IN"/>
        </w:rPr>
        <w:t>), vitality (</w:t>
      </w:r>
      <w:proofErr w:type="spellStart"/>
      <w:r w:rsidRPr="0088367D">
        <w:rPr>
          <w:rFonts w:ascii="Times New Roman" w:eastAsia="Times New Roman" w:hAnsi="Times New Roman" w:cs="Times New Roman"/>
          <w:i/>
          <w:iCs/>
          <w:sz w:val="24"/>
          <w:szCs w:val="24"/>
          <w:lang w:eastAsia="en-IN" w:bidi="hi-IN"/>
        </w:rPr>
        <w:t>Ojas</w:t>
      </w:r>
      <w:proofErr w:type="spellEnd"/>
      <w:r w:rsidRPr="006D34B7">
        <w:rPr>
          <w:rFonts w:ascii="Times New Roman" w:eastAsia="Times New Roman" w:hAnsi="Times New Roman" w:cs="Times New Roman"/>
          <w:sz w:val="24"/>
          <w:szCs w:val="24"/>
          <w:lang w:eastAsia="en-IN" w:bidi="hi-IN"/>
        </w:rPr>
        <w:t xml:space="preserve">), and mental faculties. Ayurveda emphasizes healthy aging via maintaining </w:t>
      </w:r>
      <w:proofErr w:type="spellStart"/>
      <w:r w:rsidRPr="006D34B7">
        <w:rPr>
          <w:rFonts w:ascii="Times New Roman" w:eastAsia="Times New Roman" w:hAnsi="Times New Roman" w:cs="Times New Roman"/>
          <w:sz w:val="24"/>
          <w:szCs w:val="24"/>
          <w:lang w:eastAsia="en-IN" w:bidi="hi-IN"/>
        </w:rPr>
        <w:t>Tridosha</w:t>
      </w:r>
      <w:proofErr w:type="spellEnd"/>
      <w:r w:rsidRPr="006D34B7">
        <w:rPr>
          <w:rFonts w:ascii="Times New Roman" w:eastAsia="Times New Roman" w:hAnsi="Times New Roman" w:cs="Times New Roman"/>
          <w:sz w:val="24"/>
          <w:szCs w:val="24"/>
          <w:lang w:eastAsia="en-IN" w:bidi="hi-IN"/>
        </w:rPr>
        <w:t xml:space="preserve"> balance, proper diet (</w:t>
      </w:r>
      <w:proofErr w:type="spellStart"/>
      <w:r w:rsidRPr="0088367D">
        <w:rPr>
          <w:rFonts w:ascii="Times New Roman" w:eastAsia="Times New Roman" w:hAnsi="Times New Roman" w:cs="Times New Roman"/>
          <w:i/>
          <w:iCs/>
          <w:sz w:val="24"/>
          <w:szCs w:val="24"/>
          <w:lang w:eastAsia="en-IN" w:bidi="hi-IN"/>
        </w:rPr>
        <w:t>Ahara</w:t>
      </w:r>
      <w:proofErr w:type="spellEnd"/>
      <w:r w:rsidRPr="006D34B7">
        <w:rPr>
          <w:rFonts w:ascii="Times New Roman" w:eastAsia="Times New Roman" w:hAnsi="Times New Roman" w:cs="Times New Roman"/>
          <w:sz w:val="24"/>
          <w:szCs w:val="24"/>
          <w:lang w:eastAsia="en-IN" w:bidi="hi-IN"/>
        </w:rPr>
        <w:t>), lifestyle (</w:t>
      </w:r>
      <w:proofErr w:type="spellStart"/>
      <w:r w:rsidRPr="0088367D">
        <w:rPr>
          <w:rFonts w:ascii="Times New Roman" w:eastAsia="Times New Roman" w:hAnsi="Times New Roman" w:cs="Times New Roman"/>
          <w:i/>
          <w:iCs/>
          <w:sz w:val="24"/>
          <w:szCs w:val="24"/>
          <w:lang w:eastAsia="en-IN" w:bidi="hi-IN"/>
        </w:rPr>
        <w:t>Vihara</w:t>
      </w:r>
      <w:proofErr w:type="spellEnd"/>
      <w:r w:rsidRPr="006D34B7">
        <w:rPr>
          <w:rFonts w:ascii="Times New Roman" w:eastAsia="Times New Roman" w:hAnsi="Times New Roman" w:cs="Times New Roman"/>
          <w:sz w:val="24"/>
          <w:szCs w:val="24"/>
          <w:lang w:eastAsia="en-IN" w:bidi="hi-IN"/>
        </w:rPr>
        <w:t xml:space="preserve">), and periodic </w:t>
      </w:r>
      <w:proofErr w:type="spellStart"/>
      <w:r w:rsidRPr="006D34B7">
        <w:rPr>
          <w:rFonts w:ascii="Times New Roman" w:eastAsia="Times New Roman" w:hAnsi="Times New Roman" w:cs="Times New Roman"/>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administration. This review synthesizes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geriatric concepts with contemporary biomedical findings on aging, immunity, and neuroprotection. Classical and modern evidence supports Ayurveda’s integrative approach for promoting longevity and well-being.</w:t>
      </w:r>
    </w:p>
    <w:p w:rsidR="006D34B7" w:rsidRPr="006D34B7" w:rsidRDefault="006D34B7" w:rsidP="006D34B7">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bidi="hi-IN"/>
        </w:rPr>
      </w:pPr>
      <w:r w:rsidRPr="006D34B7">
        <w:rPr>
          <w:rFonts w:ascii="Times New Roman" w:eastAsia="Times New Roman" w:hAnsi="Times New Roman" w:cs="Times New Roman"/>
          <w:b/>
          <w:bCs/>
          <w:sz w:val="28"/>
          <w:szCs w:val="28"/>
          <w:lang w:eastAsia="en-IN" w:bidi="hi-IN"/>
        </w:rPr>
        <w:t>Introduction</w:t>
      </w:r>
    </w:p>
    <w:p w:rsidR="0088367D" w:rsidRDefault="006D34B7" w:rsidP="0088367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Geriatrics, or the study and care of aging, is comprehensively addressed in Ayurveda through the principles of </w:t>
      </w:r>
      <w:proofErr w:type="spellStart"/>
      <w:r w:rsidRPr="0088367D">
        <w:rPr>
          <w:rFonts w:ascii="Times New Roman" w:eastAsia="Times New Roman" w:hAnsi="Times New Roman" w:cs="Times New Roman"/>
          <w:i/>
          <w:iCs/>
          <w:sz w:val="24"/>
          <w:szCs w:val="24"/>
          <w:lang w:eastAsia="en-IN" w:bidi="hi-IN"/>
        </w:rPr>
        <w:t>Jara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Chikitsa</w:t>
      </w:r>
      <w:proofErr w:type="spellEnd"/>
      <w:r w:rsidRPr="006D34B7">
        <w:rPr>
          <w:rFonts w:ascii="Times New Roman" w:eastAsia="Times New Roman" w:hAnsi="Times New Roman" w:cs="Times New Roman"/>
          <w:sz w:val="24"/>
          <w:szCs w:val="24"/>
          <w:lang w:eastAsia="en-IN" w:bidi="hi-IN"/>
        </w:rPr>
        <w:t xml:space="preserve"> and </w:t>
      </w:r>
      <w:proofErr w:type="spellStart"/>
      <w:r w:rsidRPr="0088367D">
        <w:rPr>
          <w:rFonts w:ascii="Times New Roman" w:eastAsia="Times New Roman" w:hAnsi="Times New Roman" w:cs="Times New Roman"/>
          <w:i/>
          <w:iCs/>
          <w:sz w:val="24"/>
          <w:szCs w:val="24"/>
          <w:lang w:eastAsia="en-IN" w:bidi="hi-IN"/>
        </w:rPr>
        <w:t>Rasayana</w:t>
      </w:r>
      <w:proofErr w:type="spellEnd"/>
      <w:r w:rsidRPr="0088367D">
        <w:rPr>
          <w:rFonts w:ascii="Times New Roman" w:eastAsia="Times New Roman" w:hAnsi="Times New Roman" w:cs="Times New Roman"/>
          <w:i/>
          <w:iCs/>
          <w:sz w:val="24"/>
          <w:szCs w:val="24"/>
          <w:lang w:eastAsia="en-IN" w:bidi="hi-IN"/>
        </w:rPr>
        <w:t xml:space="preserve"> Tantra</w:t>
      </w:r>
      <w:r w:rsidRPr="006D34B7">
        <w:rPr>
          <w:rFonts w:ascii="Times New Roman" w:eastAsia="Times New Roman" w:hAnsi="Times New Roman" w:cs="Times New Roman"/>
          <w:sz w:val="24"/>
          <w:szCs w:val="24"/>
          <w:lang w:eastAsia="en-IN" w:bidi="hi-IN"/>
        </w:rPr>
        <w:t xml:space="preserve">. Classical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texts such as </w:t>
      </w:r>
      <w:proofErr w:type="spellStart"/>
      <w:r w:rsidRPr="0088367D">
        <w:rPr>
          <w:rFonts w:ascii="Times New Roman" w:eastAsia="Times New Roman" w:hAnsi="Times New Roman" w:cs="Times New Roman"/>
          <w:i/>
          <w:iCs/>
          <w:sz w:val="24"/>
          <w:szCs w:val="24"/>
          <w:lang w:eastAsia="en-IN" w:bidi="hi-IN"/>
        </w:rPr>
        <w:t>Charaka</w:t>
      </w:r>
      <w:proofErr w:type="spellEnd"/>
      <w:r w:rsidRPr="0088367D">
        <w:rPr>
          <w:rFonts w:ascii="Times New Roman" w:eastAsia="Times New Roman" w:hAnsi="Times New Roman" w:cs="Times New Roman"/>
          <w:i/>
          <w:iCs/>
          <w:sz w:val="24"/>
          <w:szCs w:val="24"/>
          <w:lang w:eastAsia="en-IN" w:bidi="hi-IN"/>
        </w:rPr>
        <w:t xml:space="preserve"> Samhita</w:t>
      </w:r>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Sushruta</w:t>
      </w:r>
      <w:proofErr w:type="spellEnd"/>
      <w:r w:rsidRPr="0088367D">
        <w:rPr>
          <w:rFonts w:ascii="Times New Roman" w:eastAsia="Times New Roman" w:hAnsi="Times New Roman" w:cs="Times New Roman"/>
          <w:i/>
          <w:iCs/>
          <w:sz w:val="24"/>
          <w:szCs w:val="24"/>
          <w:lang w:eastAsia="en-IN" w:bidi="hi-IN"/>
        </w:rPr>
        <w:t xml:space="preserve"> Samhita</w:t>
      </w:r>
      <w:r w:rsidRPr="006D34B7">
        <w:rPr>
          <w:rFonts w:ascii="Times New Roman" w:eastAsia="Times New Roman" w:hAnsi="Times New Roman" w:cs="Times New Roman"/>
          <w:sz w:val="24"/>
          <w:szCs w:val="24"/>
          <w:lang w:eastAsia="en-IN" w:bidi="hi-IN"/>
        </w:rPr>
        <w:t xml:space="preserve">, and </w:t>
      </w:r>
      <w:proofErr w:type="spellStart"/>
      <w:r w:rsidRPr="0088367D">
        <w:rPr>
          <w:rFonts w:ascii="Times New Roman" w:eastAsia="Times New Roman" w:hAnsi="Times New Roman" w:cs="Times New Roman"/>
          <w:i/>
          <w:iCs/>
          <w:sz w:val="24"/>
          <w:szCs w:val="24"/>
          <w:lang w:eastAsia="en-IN" w:bidi="hi-IN"/>
        </w:rPr>
        <w:t>Ashtanga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Hridaya</w:t>
      </w:r>
      <w:proofErr w:type="spellEnd"/>
      <w:r w:rsidRPr="006D34B7">
        <w:rPr>
          <w:rFonts w:ascii="Times New Roman" w:eastAsia="Times New Roman" w:hAnsi="Times New Roman" w:cs="Times New Roman"/>
          <w:sz w:val="24"/>
          <w:szCs w:val="24"/>
          <w:lang w:eastAsia="en-IN" w:bidi="hi-IN"/>
        </w:rPr>
        <w:t xml:space="preserve"> describe aging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as a gradual decline marked by loss of bodily tissues (</w:t>
      </w:r>
      <w:proofErr w:type="spellStart"/>
      <w:r w:rsidRPr="0088367D">
        <w:rPr>
          <w:rFonts w:ascii="Times New Roman" w:eastAsia="Times New Roman" w:hAnsi="Times New Roman" w:cs="Times New Roman"/>
          <w:i/>
          <w:iCs/>
          <w:sz w:val="24"/>
          <w:szCs w:val="24"/>
          <w:lang w:eastAsia="en-IN" w:bidi="hi-IN"/>
        </w:rPr>
        <w:t>Dhatu</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Kshaya</w:t>
      </w:r>
      <w:proofErr w:type="spellEnd"/>
      <w:r w:rsidRPr="006D34B7">
        <w:rPr>
          <w:rFonts w:ascii="Times New Roman" w:eastAsia="Times New Roman" w:hAnsi="Times New Roman" w:cs="Times New Roman"/>
          <w:sz w:val="24"/>
          <w:szCs w:val="24"/>
          <w:lang w:eastAsia="en-IN" w:bidi="hi-IN"/>
        </w:rPr>
        <w:t>), depletion of vital essence (</w:t>
      </w:r>
      <w:proofErr w:type="spellStart"/>
      <w:r w:rsidRPr="0088367D">
        <w:rPr>
          <w:rFonts w:ascii="Times New Roman" w:eastAsia="Times New Roman" w:hAnsi="Times New Roman" w:cs="Times New Roman"/>
          <w:i/>
          <w:iCs/>
          <w:sz w:val="24"/>
          <w:szCs w:val="24"/>
          <w:lang w:eastAsia="en-IN" w:bidi="hi-IN"/>
        </w:rPr>
        <w:t>Ojas</w:t>
      </w:r>
      <w:proofErr w:type="spellEnd"/>
      <w:r w:rsidRPr="006D34B7">
        <w:rPr>
          <w:rFonts w:ascii="Times New Roman" w:eastAsia="Times New Roman" w:hAnsi="Times New Roman" w:cs="Times New Roman"/>
          <w:sz w:val="24"/>
          <w:szCs w:val="24"/>
          <w:lang w:eastAsia="en-IN" w:bidi="hi-IN"/>
        </w:rPr>
        <w:t>), and deterioration of mental faculties (</w:t>
      </w:r>
      <w:proofErr w:type="spellStart"/>
      <w:r w:rsidRPr="006D34B7">
        <w:rPr>
          <w:rFonts w:ascii="Times New Roman" w:eastAsia="Times New Roman" w:hAnsi="Times New Roman" w:cs="Times New Roman"/>
          <w:sz w:val="24"/>
          <w:szCs w:val="24"/>
          <w:lang w:eastAsia="en-IN" w:bidi="hi-IN"/>
        </w:rPr>
        <w:t>Charaka</w:t>
      </w:r>
      <w:proofErr w:type="spellEnd"/>
      <w:r w:rsidRPr="006D34B7">
        <w:rPr>
          <w:rFonts w:ascii="Times New Roman" w:eastAsia="Times New Roman" w:hAnsi="Times New Roman" w:cs="Times New Roman"/>
          <w:sz w:val="24"/>
          <w:szCs w:val="24"/>
          <w:lang w:eastAsia="en-IN" w:bidi="hi-IN"/>
        </w:rPr>
        <w:t xml:space="preserve"> Samhita,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Ayurveda classifies aging into </w:t>
      </w:r>
      <w:proofErr w:type="spellStart"/>
      <w:r w:rsidRPr="0088367D">
        <w:rPr>
          <w:rFonts w:ascii="Times New Roman" w:eastAsia="Times New Roman" w:hAnsi="Times New Roman" w:cs="Times New Roman"/>
          <w:i/>
          <w:iCs/>
          <w:sz w:val="24"/>
          <w:szCs w:val="24"/>
          <w:lang w:eastAsia="en-IN" w:bidi="hi-IN"/>
        </w:rPr>
        <w:t>Kalaja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xml:space="preserve"> (natural physiological aging) and </w:t>
      </w:r>
      <w:proofErr w:type="spellStart"/>
      <w:r w:rsidRPr="0088367D">
        <w:rPr>
          <w:rFonts w:ascii="Times New Roman" w:eastAsia="Times New Roman" w:hAnsi="Times New Roman" w:cs="Times New Roman"/>
          <w:i/>
          <w:iCs/>
          <w:sz w:val="24"/>
          <w:szCs w:val="24"/>
          <w:lang w:eastAsia="en-IN" w:bidi="hi-IN"/>
        </w:rPr>
        <w:t>Akala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xml:space="preserve"> (premature aging) influenced by lifestyle and environmental factors. The system emphasizes maintaining </w:t>
      </w:r>
      <w:proofErr w:type="spellStart"/>
      <w:r w:rsidRPr="006D34B7">
        <w:rPr>
          <w:rFonts w:ascii="Times New Roman" w:eastAsia="Times New Roman" w:hAnsi="Times New Roman" w:cs="Times New Roman"/>
          <w:sz w:val="24"/>
          <w:szCs w:val="24"/>
          <w:lang w:eastAsia="en-IN" w:bidi="hi-IN"/>
        </w:rPr>
        <w:t>Tridosha</w:t>
      </w:r>
      <w:proofErr w:type="spellEnd"/>
      <w:r w:rsidRPr="006D34B7">
        <w:rPr>
          <w:rFonts w:ascii="Times New Roman" w:eastAsia="Times New Roman" w:hAnsi="Times New Roman" w:cs="Times New Roman"/>
          <w:sz w:val="24"/>
          <w:szCs w:val="24"/>
          <w:lang w:eastAsia="en-IN" w:bidi="hi-IN"/>
        </w:rPr>
        <w:t xml:space="preserve"> balance through diet (</w:t>
      </w:r>
      <w:proofErr w:type="spellStart"/>
      <w:r w:rsidRPr="0088367D">
        <w:rPr>
          <w:rFonts w:ascii="Times New Roman" w:eastAsia="Times New Roman" w:hAnsi="Times New Roman" w:cs="Times New Roman"/>
          <w:i/>
          <w:iCs/>
          <w:sz w:val="24"/>
          <w:szCs w:val="24"/>
          <w:lang w:eastAsia="en-IN" w:bidi="hi-IN"/>
        </w:rPr>
        <w:t>Ahara</w:t>
      </w:r>
      <w:proofErr w:type="spellEnd"/>
      <w:r w:rsidRPr="006D34B7">
        <w:rPr>
          <w:rFonts w:ascii="Times New Roman" w:eastAsia="Times New Roman" w:hAnsi="Times New Roman" w:cs="Times New Roman"/>
          <w:sz w:val="24"/>
          <w:szCs w:val="24"/>
          <w:lang w:eastAsia="en-IN" w:bidi="hi-IN"/>
        </w:rPr>
        <w:t>), daily and seasonal routines (</w:t>
      </w:r>
      <w:proofErr w:type="spellStart"/>
      <w:r w:rsidRPr="0088367D">
        <w:rPr>
          <w:rFonts w:ascii="Times New Roman" w:eastAsia="Times New Roman" w:hAnsi="Times New Roman" w:cs="Times New Roman"/>
          <w:i/>
          <w:iCs/>
          <w:sz w:val="24"/>
          <w:szCs w:val="24"/>
          <w:lang w:eastAsia="en-IN" w:bidi="hi-IN"/>
        </w:rPr>
        <w:t>Dinacharya</w:t>
      </w:r>
      <w:proofErr w:type="spellEnd"/>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Ritucharya</w:t>
      </w:r>
      <w:proofErr w:type="spellEnd"/>
      <w:r w:rsidRPr="006D34B7">
        <w:rPr>
          <w:rFonts w:ascii="Times New Roman" w:eastAsia="Times New Roman" w:hAnsi="Times New Roman" w:cs="Times New Roman"/>
          <w:sz w:val="24"/>
          <w:szCs w:val="24"/>
          <w:lang w:eastAsia="en-IN" w:bidi="hi-IN"/>
        </w:rPr>
        <w:t xml:space="preserve">), and </w:t>
      </w:r>
      <w:proofErr w:type="spellStart"/>
      <w:r w:rsidRPr="006D34B7">
        <w:rPr>
          <w:rFonts w:ascii="Times New Roman" w:eastAsia="Times New Roman" w:hAnsi="Times New Roman" w:cs="Times New Roman"/>
          <w:sz w:val="24"/>
          <w:szCs w:val="24"/>
          <w:lang w:eastAsia="en-IN" w:bidi="hi-IN"/>
        </w:rPr>
        <w:t>rejuvenative</w:t>
      </w:r>
      <w:proofErr w:type="spellEnd"/>
      <w:r w:rsidRPr="006D34B7">
        <w:rPr>
          <w:rFonts w:ascii="Times New Roman" w:eastAsia="Times New Roman" w:hAnsi="Times New Roman" w:cs="Times New Roman"/>
          <w:sz w:val="24"/>
          <w:szCs w:val="24"/>
          <w:lang w:eastAsia="en-IN" w:bidi="hi-IN"/>
        </w:rPr>
        <w:t xml:space="preserve"> therapies (</w:t>
      </w:r>
      <w:proofErr w:type="spellStart"/>
      <w:r w:rsidRPr="0088367D">
        <w:rPr>
          <w:rFonts w:ascii="Times New Roman" w:eastAsia="Times New Roman" w:hAnsi="Times New Roman" w:cs="Times New Roman"/>
          <w:i/>
          <w:iCs/>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This article reviews classical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perspectives on aging and their correlations with modern scientific findings on healthy aging and longevity.</w:t>
      </w:r>
    </w:p>
    <w:p w:rsidR="006D34B7" w:rsidRPr="006D34B7" w:rsidRDefault="006D34B7" w:rsidP="0088367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b/>
          <w:bCs/>
          <w:sz w:val="28"/>
          <w:szCs w:val="28"/>
          <w:lang w:eastAsia="en-IN" w:bidi="hi-IN"/>
        </w:rPr>
        <w:t>Methods</w:t>
      </w:r>
    </w:p>
    <w:p w:rsidR="006D34B7" w:rsidRPr="006D34B7" w:rsidRDefault="006D34B7" w:rsidP="0088367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A comprehensive review was conducted on primary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texts (</w:t>
      </w:r>
      <w:proofErr w:type="spellStart"/>
      <w:r w:rsidRPr="0088367D">
        <w:rPr>
          <w:rFonts w:ascii="Times New Roman" w:eastAsia="Times New Roman" w:hAnsi="Times New Roman" w:cs="Times New Roman"/>
          <w:i/>
          <w:iCs/>
          <w:sz w:val="24"/>
          <w:szCs w:val="24"/>
          <w:lang w:eastAsia="en-IN" w:bidi="hi-IN"/>
        </w:rPr>
        <w:t>Charaka</w:t>
      </w:r>
      <w:proofErr w:type="spellEnd"/>
      <w:r w:rsidRPr="0088367D">
        <w:rPr>
          <w:rFonts w:ascii="Times New Roman" w:eastAsia="Times New Roman" w:hAnsi="Times New Roman" w:cs="Times New Roman"/>
          <w:i/>
          <w:iCs/>
          <w:sz w:val="24"/>
          <w:szCs w:val="24"/>
          <w:lang w:eastAsia="en-IN" w:bidi="hi-IN"/>
        </w:rPr>
        <w:t xml:space="preserve"> Samhita</w:t>
      </w:r>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Sushruta</w:t>
      </w:r>
      <w:proofErr w:type="spellEnd"/>
      <w:r w:rsidRPr="0088367D">
        <w:rPr>
          <w:rFonts w:ascii="Times New Roman" w:eastAsia="Times New Roman" w:hAnsi="Times New Roman" w:cs="Times New Roman"/>
          <w:i/>
          <w:iCs/>
          <w:sz w:val="24"/>
          <w:szCs w:val="24"/>
          <w:lang w:eastAsia="en-IN" w:bidi="hi-IN"/>
        </w:rPr>
        <w:t xml:space="preserve"> Samhita</w:t>
      </w:r>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Ashtanga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Hridaya</w:t>
      </w:r>
      <w:proofErr w:type="spellEnd"/>
      <w:r w:rsidRPr="006D34B7">
        <w:rPr>
          <w:rFonts w:ascii="Times New Roman" w:eastAsia="Times New Roman" w:hAnsi="Times New Roman" w:cs="Times New Roman"/>
          <w:sz w:val="24"/>
          <w:szCs w:val="24"/>
          <w:lang w:eastAsia="en-IN" w:bidi="hi-IN"/>
        </w:rPr>
        <w:t xml:space="preserve">) to extract information on the aging process, classifications of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xml:space="preserve">, and geriatric management strategies including </w:t>
      </w:r>
      <w:proofErr w:type="spellStart"/>
      <w:r w:rsidRPr="0088367D">
        <w:rPr>
          <w:rFonts w:ascii="Times New Roman" w:eastAsia="Times New Roman" w:hAnsi="Times New Roman" w:cs="Times New Roman"/>
          <w:i/>
          <w:iCs/>
          <w:sz w:val="24"/>
          <w:szCs w:val="24"/>
          <w:lang w:eastAsia="en-IN" w:bidi="hi-IN"/>
        </w:rPr>
        <w:t>Dinacharya</w:t>
      </w:r>
      <w:proofErr w:type="spellEnd"/>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Ritucharya</w:t>
      </w:r>
      <w:proofErr w:type="spellEnd"/>
      <w:r w:rsidRPr="006D34B7">
        <w:rPr>
          <w:rFonts w:ascii="Times New Roman" w:eastAsia="Times New Roman" w:hAnsi="Times New Roman" w:cs="Times New Roman"/>
          <w:sz w:val="24"/>
          <w:szCs w:val="24"/>
          <w:lang w:eastAsia="en-IN" w:bidi="hi-IN"/>
        </w:rPr>
        <w:t xml:space="preserve">, and </w:t>
      </w:r>
      <w:proofErr w:type="spellStart"/>
      <w:r w:rsidRPr="0088367D">
        <w:rPr>
          <w:rFonts w:ascii="Times New Roman" w:eastAsia="Times New Roman" w:hAnsi="Times New Roman" w:cs="Times New Roman"/>
          <w:i/>
          <w:iCs/>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The therapeutic role of key </w:t>
      </w:r>
      <w:proofErr w:type="spellStart"/>
      <w:r w:rsidRPr="006D34B7">
        <w:rPr>
          <w:rFonts w:ascii="Times New Roman" w:eastAsia="Times New Roman" w:hAnsi="Times New Roman" w:cs="Times New Roman"/>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herbs—</w:t>
      </w:r>
      <w:proofErr w:type="spellStart"/>
      <w:r w:rsidRPr="0088367D">
        <w:rPr>
          <w:rFonts w:ascii="Times New Roman" w:eastAsia="Times New Roman" w:hAnsi="Times New Roman" w:cs="Times New Roman"/>
          <w:i/>
          <w:iCs/>
          <w:sz w:val="24"/>
          <w:szCs w:val="24"/>
          <w:lang w:eastAsia="en-IN" w:bidi="hi-IN"/>
        </w:rPr>
        <w:t>Amalaki</w:t>
      </w:r>
      <w:proofErr w:type="spellEnd"/>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Guduchi</w:t>
      </w:r>
      <w:proofErr w:type="spellEnd"/>
      <w:r w:rsidRPr="006D34B7">
        <w:rPr>
          <w:rFonts w:ascii="Times New Roman" w:eastAsia="Times New Roman" w:hAnsi="Times New Roman" w:cs="Times New Roman"/>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Ashwagandha</w:t>
      </w:r>
      <w:proofErr w:type="spellEnd"/>
      <w:r w:rsidRPr="006D34B7">
        <w:rPr>
          <w:rFonts w:ascii="Times New Roman" w:eastAsia="Times New Roman" w:hAnsi="Times New Roman" w:cs="Times New Roman"/>
          <w:sz w:val="24"/>
          <w:szCs w:val="24"/>
          <w:lang w:eastAsia="en-IN" w:bidi="hi-IN"/>
        </w:rPr>
        <w:t xml:space="preserve">, and </w:t>
      </w:r>
      <w:proofErr w:type="spellStart"/>
      <w:r w:rsidRPr="0088367D">
        <w:rPr>
          <w:rFonts w:ascii="Times New Roman" w:eastAsia="Times New Roman" w:hAnsi="Times New Roman" w:cs="Times New Roman"/>
          <w:i/>
          <w:iCs/>
          <w:sz w:val="24"/>
          <w:szCs w:val="24"/>
          <w:lang w:eastAsia="en-IN" w:bidi="hi-IN"/>
        </w:rPr>
        <w:t>Shilajatu</w:t>
      </w:r>
      <w:proofErr w:type="spellEnd"/>
      <w:r w:rsidRPr="006D34B7">
        <w:rPr>
          <w:rFonts w:ascii="Times New Roman" w:eastAsia="Times New Roman" w:hAnsi="Times New Roman" w:cs="Times New Roman"/>
          <w:sz w:val="24"/>
          <w:szCs w:val="24"/>
          <w:lang w:eastAsia="en-IN" w:bidi="hi-IN"/>
        </w:rPr>
        <w:t xml:space="preserve">—was evaluated. Contemporary biomedical literature from PubMed and Google Scholar databases was reviewed to correlate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descriptions with evidence on oxidative stress, immunity, and neuroprotection relevant to aging.</w:t>
      </w:r>
    </w:p>
    <w:p w:rsidR="006D34B7" w:rsidRPr="006D34B7" w:rsidRDefault="006D34B7" w:rsidP="006D34B7">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bidi="hi-IN"/>
        </w:rPr>
      </w:pPr>
      <w:r w:rsidRPr="006D34B7">
        <w:rPr>
          <w:rFonts w:ascii="Times New Roman" w:eastAsia="Times New Roman" w:hAnsi="Times New Roman" w:cs="Times New Roman"/>
          <w:b/>
          <w:bCs/>
          <w:sz w:val="28"/>
          <w:szCs w:val="28"/>
          <w:lang w:eastAsia="en-IN" w:bidi="hi-IN"/>
        </w:rPr>
        <w:lastRenderedPageBreak/>
        <w:t>Results</w:t>
      </w:r>
    </w:p>
    <w:p w:rsidR="006D34B7" w:rsidRPr="006D34B7" w:rsidRDefault="006D34B7" w:rsidP="006D34B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Classical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literature acknowledges aging as an inevitable but modifiable process. </w:t>
      </w:r>
      <w:proofErr w:type="spellStart"/>
      <w:r w:rsidRPr="0088367D">
        <w:rPr>
          <w:rFonts w:ascii="Times New Roman" w:eastAsia="Times New Roman" w:hAnsi="Times New Roman" w:cs="Times New Roman"/>
          <w:i/>
          <w:iCs/>
          <w:sz w:val="24"/>
          <w:szCs w:val="24"/>
          <w:lang w:eastAsia="en-IN" w:bidi="hi-IN"/>
        </w:rPr>
        <w:t>Kalaja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xml:space="preserve"> corresponds to natural, physiological aging, whereas </w:t>
      </w:r>
      <w:proofErr w:type="spellStart"/>
      <w:r w:rsidRPr="0088367D">
        <w:rPr>
          <w:rFonts w:ascii="Times New Roman" w:eastAsia="Times New Roman" w:hAnsi="Times New Roman" w:cs="Times New Roman"/>
          <w:i/>
          <w:iCs/>
          <w:sz w:val="24"/>
          <w:szCs w:val="24"/>
          <w:lang w:eastAsia="en-IN" w:bidi="hi-IN"/>
        </w:rPr>
        <w:t>Akala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Jara</w:t>
      </w:r>
      <w:proofErr w:type="spellEnd"/>
      <w:r w:rsidRPr="006D34B7">
        <w:rPr>
          <w:rFonts w:ascii="Times New Roman" w:eastAsia="Times New Roman" w:hAnsi="Times New Roman" w:cs="Times New Roman"/>
          <w:sz w:val="24"/>
          <w:szCs w:val="24"/>
          <w:lang w:eastAsia="en-IN" w:bidi="hi-IN"/>
        </w:rPr>
        <w:t xml:space="preserve"> signifies premature aging caused by improper lifestyle and diet (</w:t>
      </w:r>
      <w:proofErr w:type="spellStart"/>
      <w:r w:rsidRPr="006D34B7">
        <w:rPr>
          <w:rFonts w:ascii="Times New Roman" w:eastAsia="Times New Roman" w:hAnsi="Times New Roman" w:cs="Times New Roman"/>
          <w:sz w:val="24"/>
          <w:szCs w:val="24"/>
          <w:lang w:eastAsia="en-IN" w:bidi="hi-IN"/>
        </w:rPr>
        <w:t>Charaka</w:t>
      </w:r>
      <w:proofErr w:type="spellEnd"/>
      <w:r w:rsidRPr="006D34B7">
        <w:rPr>
          <w:rFonts w:ascii="Times New Roman" w:eastAsia="Times New Roman" w:hAnsi="Times New Roman" w:cs="Times New Roman"/>
          <w:sz w:val="24"/>
          <w:szCs w:val="24"/>
          <w:lang w:eastAsia="en-IN" w:bidi="hi-IN"/>
        </w:rPr>
        <w:t xml:space="preserve"> Samhita,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management recommends nutrient-rich, easily digestible diets and adherence to daily and seasonal regimens to maintain physical strength and prevent </w:t>
      </w:r>
      <w:proofErr w:type="spellStart"/>
      <w:r w:rsidRPr="006D34B7">
        <w:rPr>
          <w:rFonts w:ascii="Times New Roman" w:eastAsia="Times New Roman" w:hAnsi="Times New Roman" w:cs="Times New Roman"/>
          <w:sz w:val="24"/>
          <w:szCs w:val="24"/>
          <w:lang w:eastAsia="en-IN" w:bidi="hi-IN"/>
        </w:rPr>
        <w:t>dosha</w:t>
      </w:r>
      <w:proofErr w:type="spellEnd"/>
      <w:r w:rsidRPr="006D34B7">
        <w:rPr>
          <w:rFonts w:ascii="Times New Roman" w:eastAsia="Times New Roman" w:hAnsi="Times New Roman" w:cs="Times New Roman"/>
          <w:sz w:val="24"/>
          <w:szCs w:val="24"/>
          <w:lang w:eastAsia="en-IN" w:bidi="hi-IN"/>
        </w:rPr>
        <w:t xml:space="preserve"> aggravation.</w:t>
      </w:r>
    </w:p>
    <w:p w:rsidR="006D34B7" w:rsidRPr="006D34B7" w:rsidRDefault="006D34B7" w:rsidP="006D34B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Periodic administration of </w:t>
      </w:r>
      <w:proofErr w:type="spellStart"/>
      <w:r w:rsidRPr="0088367D">
        <w:rPr>
          <w:rFonts w:ascii="Times New Roman" w:eastAsia="Times New Roman" w:hAnsi="Times New Roman" w:cs="Times New Roman"/>
          <w:i/>
          <w:iCs/>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therapies aids tissue rejuvenation and vitality. Herbs such as </w:t>
      </w:r>
      <w:proofErr w:type="spellStart"/>
      <w:r w:rsidRPr="0088367D">
        <w:rPr>
          <w:rFonts w:ascii="Times New Roman" w:eastAsia="Times New Roman" w:hAnsi="Times New Roman" w:cs="Times New Roman"/>
          <w:i/>
          <w:iCs/>
          <w:sz w:val="24"/>
          <w:szCs w:val="24"/>
          <w:lang w:eastAsia="en-IN" w:bidi="hi-IN"/>
        </w:rPr>
        <w:t>Amalaki</w:t>
      </w:r>
      <w:proofErr w:type="spellEnd"/>
      <w:r w:rsidRPr="006D34B7">
        <w:rPr>
          <w:rFonts w:ascii="Times New Roman" w:eastAsia="Times New Roman" w:hAnsi="Times New Roman" w:cs="Times New Roman"/>
          <w:sz w:val="24"/>
          <w:szCs w:val="24"/>
          <w:lang w:eastAsia="en-IN" w:bidi="hi-IN"/>
        </w:rPr>
        <w:t xml:space="preserve"> exhibit antioxidant properties, </w:t>
      </w:r>
      <w:proofErr w:type="spellStart"/>
      <w:r w:rsidRPr="0088367D">
        <w:rPr>
          <w:rFonts w:ascii="Times New Roman" w:eastAsia="Times New Roman" w:hAnsi="Times New Roman" w:cs="Times New Roman"/>
          <w:i/>
          <w:iCs/>
          <w:sz w:val="24"/>
          <w:szCs w:val="24"/>
          <w:lang w:eastAsia="en-IN" w:bidi="hi-IN"/>
        </w:rPr>
        <w:t>Guduchi</w:t>
      </w:r>
      <w:proofErr w:type="spellEnd"/>
      <w:r w:rsidRPr="006D34B7">
        <w:rPr>
          <w:rFonts w:ascii="Times New Roman" w:eastAsia="Times New Roman" w:hAnsi="Times New Roman" w:cs="Times New Roman"/>
          <w:sz w:val="24"/>
          <w:szCs w:val="24"/>
          <w:lang w:eastAsia="en-IN" w:bidi="hi-IN"/>
        </w:rPr>
        <w:t xml:space="preserve"> modulates immunity, </w:t>
      </w:r>
      <w:proofErr w:type="spellStart"/>
      <w:r w:rsidRPr="0088367D">
        <w:rPr>
          <w:rFonts w:ascii="Times New Roman" w:eastAsia="Times New Roman" w:hAnsi="Times New Roman" w:cs="Times New Roman"/>
          <w:i/>
          <w:iCs/>
          <w:sz w:val="24"/>
          <w:szCs w:val="24"/>
          <w:lang w:eastAsia="en-IN" w:bidi="hi-IN"/>
        </w:rPr>
        <w:t>Ashwagandha</w:t>
      </w:r>
      <w:proofErr w:type="spellEnd"/>
      <w:r w:rsidRPr="006D34B7">
        <w:rPr>
          <w:rFonts w:ascii="Times New Roman" w:eastAsia="Times New Roman" w:hAnsi="Times New Roman" w:cs="Times New Roman"/>
          <w:sz w:val="24"/>
          <w:szCs w:val="24"/>
          <w:lang w:eastAsia="en-IN" w:bidi="hi-IN"/>
        </w:rPr>
        <w:t xml:space="preserve"> supports neuroendocrine function, and </w:t>
      </w:r>
      <w:proofErr w:type="spellStart"/>
      <w:r w:rsidRPr="0088367D">
        <w:rPr>
          <w:rFonts w:ascii="Times New Roman" w:eastAsia="Times New Roman" w:hAnsi="Times New Roman" w:cs="Times New Roman"/>
          <w:i/>
          <w:iCs/>
          <w:sz w:val="24"/>
          <w:szCs w:val="24"/>
          <w:lang w:eastAsia="en-IN" w:bidi="hi-IN"/>
        </w:rPr>
        <w:t>Shilajatu</w:t>
      </w:r>
      <w:proofErr w:type="spellEnd"/>
      <w:r w:rsidRPr="006D34B7">
        <w:rPr>
          <w:rFonts w:ascii="Times New Roman" w:eastAsia="Times New Roman" w:hAnsi="Times New Roman" w:cs="Times New Roman"/>
          <w:sz w:val="24"/>
          <w:szCs w:val="24"/>
          <w:lang w:eastAsia="en-IN" w:bidi="hi-IN"/>
        </w:rPr>
        <w:t xml:space="preserve"> promotes overall rejuvenation (</w:t>
      </w:r>
      <w:proofErr w:type="spellStart"/>
      <w:r w:rsidRPr="006D34B7">
        <w:rPr>
          <w:rFonts w:ascii="Times New Roman" w:eastAsia="Times New Roman" w:hAnsi="Times New Roman" w:cs="Times New Roman"/>
          <w:sz w:val="24"/>
          <w:szCs w:val="24"/>
          <w:lang w:eastAsia="en-IN" w:bidi="hi-IN"/>
        </w:rPr>
        <w:t>Sushruta</w:t>
      </w:r>
      <w:proofErr w:type="spellEnd"/>
      <w:r w:rsidRPr="006D34B7">
        <w:rPr>
          <w:rFonts w:ascii="Times New Roman" w:eastAsia="Times New Roman" w:hAnsi="Times New Roman" w:cs="Times New Roman"/>
          <w:sz w:val="24"/>
          <w:szCs w:val="24"/>
          <w:lang w:eastAsia="en-IN" w:bidi="hi-IN"/>
        </w:rPr>
        <w:t xml:space="preserve"> Samhita,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Ashtanga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Hridaya</w:t>
      </w:r>
      <w:proofErr w:type="spellEnd"/>
      <w:r w:rsidRPr="006D34B7">
        <w:rPr>
          <w:rFonts w:ascii="Times New Roman" w:eastAsia="Times New Roman" w:hAnsi="Times New Roman" w:cs="Times New Roman"/>
          <w:sz w:val="24"/>
          <w:szCs w:val="24"/>
          <w:lang w:eastAsia="en-IN" w:bidi="hi-IN"/>
        </w:rPr>
        <w:t xml:space="preserve">). The concept of </w:t>
      </w:r>
      <w:proofErr w:type="spellStart"/>
      <w:r w:rsidRPr="0088367D">
        <w:rPr>
          <w:rFonts w:ascii="Times New Roman" w:eastAsia="Times New Roman" w:hAnsi="Times New Roman" w:cs="Times New Roman"/>
          <w:i/>
          <w:iCs/>
          <w:sz w:val="24"/>
          <w:szCs w:val="24"/>
          <w:lang w:eastAsia="en-IN" w:bidi="hi-IN"/>
        </w:rPr>
        <w:t>Achara</w:t>
      </w:r>
      <w:proofErr w:type="spellEnd"/>
      <w:r w:rsidRPr="0088367D">
        <w:rPr>
          <w:rFonts w:ascii="Times New Roman" w:eastAsia="Times New Roman" w:hAnsi="Times New Roman" w:cs="Times New Roman"/>
          <w:i/>
          <w:iCs/>
          <w:sz w:val="24"/>
          <w:szCs w:val="24"/>
          <w:lang w:eastAsia="en-IN" w:bidi="hi-IN"/>
        </w:rPr>
        <w:t xml:space="preserve"> </w:t>
      </w:r>
      <w:proofErr w:type="spellStart"/>
      <w:r w:rsidRPr="0088367D">
        <w:rPr>
          <w:rFonts w:ascii="Times New Roman" w:eastAsia="Times New Roman" w:hAnsi="Times New Roman" w:cs="Times New Roman"/>
          <w:i/>
          <w:iCs/>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encompassing ethical living, mental calmness, and social harmony, is critical for psychosomatic health in old age. Contemporary studies confirm these benefits, demonstrating reductions in oxidative stress markers, enhancement of immune function, and cognitive improvements associated with these interventions (Singh et al., 2011; Chandrasekhar et al., 2012; Bhattacharya et al., 2000).</w:t>
      </w:r>
    </w:p>
    <w:p w:rsidR="006D34B7" w:rsidRPr="006D34B7" w:rsidRDefault="006D34B7" w:rsidP="006D34B7">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bidi="hi-IN"/>
        </w:rPr>
      </w:pPr>
      <w:r w:rsidRPr="006D34B7">
        <w:rPr>
          <w:rFonts w:ascii="Times New Roman" w:eastAsia="Times New Roman" w:hAnsi="Times New Roman" w:cs="Times New Roman"/>
          <w:b/>
          <w:bCs/>
          <w:sz w:val="28"/>
          <w:szCs w:val="28"/>
          <w:lang w:eastAsia="en-IN" w:bidi="hi-IN"/>
        </w:rPr>
        <w:t>Discussion</w:t>
      </w:r>
    </w:p>
    <w:p w:rsidR="006D34B7" w:rsidRPr="006D34B7" w:rsidRDefault="006D34B7" w:rsidP="006D34B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Ayurveda’s geriatric approach offers a holistic framework integrating diet, lifestyle, pharmacology, and </w:t>
      </w:r>
      <w:proofErr w:type="spellStart"/>
      <w:r w:rsidRPr="006D34B7">
        <w:rPr>
          <w:rFonts w:ascii="Times New Roman" w:eastAsia="Times New Roman" w:hAnsi="Times New Roman" w:cs="Times New Roman"/>
          <w:sz w:val="24"/>
          <w:szCs w:val="24"/>
          <w:lang w:eastAsia="en-IN" w:bidi="hi-IN"/>
        </w:rPr>
        <w:t>behavioral</w:t>
      </w:r>
      <w:proofErr w:type="spellEnd"/>
      <w:r w:rsidRPr="006D34B7">
        <w:rPr>
          <w:rFonts w:ascii="Times New Roman" w:eastAsia="Times New Roman" w:hAnsi="Times New Roman" w:cs="Times New Roman"/>
          <w:sz w:val="24"/>
          <w:szCs w:val="24"/>
          <w:lang w:eastAsia="en-IN" w:bidi="hi-IN"/>
        </w:rPr>
        <w:t xml:space="preserve"> principles to manage physical and psychological decline associated with aging. This integrative approach aligns with modern geriatric concepts that emphasize prevention of frailty, chronic disease management, and mental health promotion. The distinction between natural and premature aging underscores the impact of lifestyle on longevity. The use of </w:t>
      </w:r>
      <w:proofErr w:type="spellStart"/>
      <w:r w:rsidRPr="0088367D">
        <w:rPr>
          <w:rFonts w:ascii="Times New Roman" w:eastAsia="Times New Roman" w:hAnsi="Times New Roman" w:cs="Times New Roman"/>
          <w:i/>
          <w:iCs/>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therapies supported by scientific evidence highlights the potential of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interventions as adjuncts to contemporary geriatric care.</w:t>
      </w:r>
    </w:p>
    <w:p w:rsidR="006D34B7" w:rsidRPr="006D34B7" w:rsidRDefault="006D34B7" w:rsidP="0088367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Further interdisciplinary research is essential to validate specific </w:t>
      </w:r>
      <w:proofErr w:type="spellStart"/>
      <w:r w:rsidRPr="006D34B7">
        <w:rPr>
          <w:rFonts w:ascii="Times New Roman" w:eastAsia="Times New Roman" w:hAnsi="Times New Roman" w:cs="Times New Roman"/>
          <w:sz w:val="24"/>
          <w:szCs w:val="24"/>
          <w:lang w:eastAsia="en-IN" w:bidi="hi-IN"/>
        </w:rPr>
        <w:t>Ayurvedic</w:t>
      </w:r>
      <w:proofErr w:type="spellEnd"/>
      <w:r w:rsidRPr="006D34B7">
        <w:rPr>
          <w:rFonts w:ascii="Times New Roman" w:eastAsia="Times New Roman" w:hAnsi="Times New Roman" w:cs="Times New Roman"/>
          <w:sz w:val="24"/>
          <w:szCs w:val="24"/>
          <w:lang w:eastAsia="en-IN" w:bidi="hi-IN"/>
        </w:rPr>
        <w:t xml:space="preserve"> treatments for age-related diseases such as neurodegeneration and immune senescence. Integration of Ayurveda into modern geriatric health strategies could enhance the quality of life and longevity in the aging global population.</w:t>
      </w:r>
    </w:p>
    <w:p w:rsidR="006D34B7" w:rsidRPr="006D34B7" w:rsidRDefault="006D34B7" w:rsidP="006D34B7">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bidi="hi-IN"/>
        </w:rPr>
      </w:pPr>
      <w:r w:rsidRPr="006D34B7">
        <w:rPr>
          <w:rFonts w:ascii="Times New Roman" w:eastAsia="Times New Roman" w:hAnsi="Times New Roman" w:cs="Times New Roman"/>
          <w:b/>
          <w:bCs/>
          <w:sz w:val="28"/>
          <w:szCs w:val="28"/>
          <w:lang w:eastAsia="en-IN" w:bidi="hi-IN"/>
        </w:rPr>
        <w:t>References</w:t>
      </w:r>
      <w:r w:rsidR="0088367D">
        <w:rPr>
          <w:rFonts w:ascii="Times New Roman" w:eastAsia="Times New Roman" w:hAnsi="Times New Roman" w:cs="Times New Roman"/>
          <w:b/>
          <w:bCs/>
          <w:sz w:val="28"/>
          <w:szCs w:val="28"/>
          <w:lang w:eastAsia="en-IN" w:bidi="hi-IN"/>
        </w:rPr>
        <w:t>:</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proofErr w:type="spellStart"/>
      <w:r w:rsidRPr="006D34B7">
        <w:rPr>
          <w:rFonts w:ascii="Times New Roman" w:eastAsia="Times New Roman" w:hAnsi="Times New Roman" w:cs="Times New Roman"/>
          <w:sz w:val="24"/>
          <w:szCs w:val="24"/>
          <w:lang w:eastAsia="en-IN" w:bidi="hi-IN"/>
        </w:rPr>
        <w:t>Charaka</w:t>
      </w:r>
      <w:proofErr w:type="spellEnd"/>
      <w:r w:rsidRPr="006D34B7">
        <w:rPr>
          <w:rFonts w:ascii="Times New Roman" w:eastAsia="Times New Roman" w:hAnsi="Times New Roman" w:cs="Times New Roman"/>
          <w:sz w:val="24"/>
          <w:szCs w:val="24"/>
          <w:lang w:eastAsia="en-IN" w:bidi="hi-IN"/>
        </w:rPr>
        <w:t xml:space="preserve"> Samhita,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Translated by P.V. Sharma. </w:t>
      </w:r>
      <w:proofErr w:type="spellStart"/>
      <w:r w:rsidRPr="006D34B7">
        <w:rPr>
          <w:rFonts w:ascii="Times New Roman" w:eastAsia="Times New Roman" w:hAnsi="Times New Roman" w:cs="Times New Roman"/>
          <w:sz w:val="24"/>
          <w:szCs w:val="24"/>
          <w:lang w:eastAsia="en-IN" w:bidi="hi-IN"/>
        </w:rPr>
        <w:t>Chowkhamba</w:t>
      </w:r>
      <w:proofErr w:type="spellEnd"/>
      <w:r w:rsidRPr="006D34B7">
        <w:rPr>
          <w:rFonts w:ascii="Times New Roman" w:eastAsia="Times New Roman" w:hAnsi="Times New Roman" w:cs="Times New Roman"/>
          <w:sz w:val="24"/>
          <w:szCs w:val="24"/>
          <w:lang w:eastAsia="en-IN" w:bidi="hi-IN"/>
        </w:rPr>
        <w:t xml:space="preserve"> Sanskrit Series Office, Varanasi, 2001.</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proofErr w:type="spellStart"/>
      <w:r w:rsidRPr="006D34B7">
        <w:rPr>
          <w:rFonts w:ascii="Times New Roman" w:eastAsia="Times New Roman" w:hAnsi="Times New Roman" w:cs="Times New Roman"/>
          <w:sz w:val="24"/>
          <w:szCs w:val="24"/>
          <w:lang w:eastAsia="en-IN" w:bidi="hi-IN"/>
        </w:rPr>
        <w:t>Sushruta</w:t>
      </w:r>
      <w:proofErr w:type="spellEnd"/>
      <w:r w:rsidRPr="006D34B7">
        <w:rPr>
          <w:rFonts w:ascii="Times New Roman" w:eastAsia="Times New Roman" w:hAnsi="Times New Roman" w:cs="Times New Roman"/>
          <w:sz w:val="24"/>
          <w:szCs w:val="24"/>
          <w:lang w:eastAsia="en-IN" w:bidi="hi-IN"/>
        </w:rPr>
        <w:t xml:space="preserve"> Samhita,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Translated by P.V. Sharma. </w:t>
      </w:r>
      <w:proofErr w:type="spellStart"/>
      <w:r w:rsidRPr="006D34B7">
        <w:rPr>
          <w:rFonts w:ascii="Times New Roman" w:eastAsia="Times New Roman" w:hAnsi="Times New Roman" w:cs="Times New Roman"/>
          <w:sz w:val="24"/>
          <w:szCs w:val="24"/>
          <w:lang w:eastAsia="en-IN" w:bidi="hi-IN"/>
        </w:rPr>
        <w:t>Chowkhamba</w:t>
      </w:r>
      <w:proofErr w:type="spellEnd"/>
      <w:r w:rsidRPr="006D34B7">
        <w:rPr>
          <w:rFonts w:ascii="Times New Roman" w:eastAsia="Times New Roman" w:hAnsi="Times New Roman" w:cs="Times New Roman"/>
          <w:sz w:val="24"/>
          <w:szCs w:val="24"/>
          <w:lang w:eastAsia="en-IN" w:bidi="hi-IN"/>
        </w:rPr>
        <w:t xml:space="preserve"> Sanskrit Series Office, Varanasi, 2005.</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proofErr w:type="spellStart"/>
      <w:r w:rsidRPr="006D34B7">
        <w:rPr>
          <w:rFonts w:ascii="Times New Roman" w:eastAsia="Times New Roman" w:hAnsi="Times New Roman" w:cs="Times New Roman"/>
          <w:sz w:val="24"/>
          <w:szCs w:val="24"/>
          <w:lang w:eastAsia="en-IN" w:bidi="hi-IN"/>
        </w:rPr>
        <w:t>Ashtanga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Hridaya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Sutrasthana</w:t>
      </w:r>
      <w:proofErr w:type="spellEnd"/>
      <w:r w:rsidRPr="006D34B7">
        <w:rPr>
          <w:rFonts w:ascii="Times New Roman" w:eastAsia="Times New Roman" w:hAnsi="Times New Roman" w:cs="Times New Roman"/>
          <w:sz w:val="24"/>
          <w:szCs w:val="24"/>
          <w:lang w:eastAsia="en-IN" w:bidi="hi-IN"/>
        </w:rPr>
        <w:t xml:space="preserve">. Translated by K.R. </w:t>
      </w:r>
      <w:proofErr w:type="spellStart"/>
      <w:r w:rsidRPr="006D34B7">
        <w:rPr>
          <w:rFonts w:ascii="Times New Roman" w:eastAsia="Times New Roman" w:hAnsi="Times New Roman" w:cs="Times New Roman"/>
          <w:sz w:val="24"/>
          <w:szCs w:val="24"/>
          <w:lang w:eastAsia="en-IN" w:bidi="hi-IN"/>
        </w:rPr>
        <w:t>Srikantha</w:t>
      </w:r>
      <w:proofErr w:type="spellEnd"/>
      <w:r w:rsidRPr="006D34B7">
        <w:rPr>
          <w:rFonts w:ascii="Times New Roman" w:eastAsia="Times New Roman" w:hAnsi="Times New Roman" w:cs="Times New Roman"/>
          <w:sz w:val="24"/>
          <w:szCs w:val="24"/>
          <w:lang w:eastAsia="en-IN" w:bidi="hi-IN"/>
        </w:rPr>
        <w:t xml:space="preserve"> Murthy. </w:t>
      </w:r>
      <w:proofErr w:type="spellStart"/>
      <w:r w:rsidRPr="006D34B7">
        <w:rPr>
          <w:rFonts w:ascii="Times New Roman" w:eastAsia="Times New Roman" w:hAnsi="Times New Roman" w:cs="Times New Roman"/>
          <w:sz w:val="24"/>
          <w:szCs w:val="24"/>
          <w:lang w:eastAsia="en-IN" w:bidi="hi-IN"/>
        </w:rPr>
        <w:t>Chowkhamba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Krishnadas</w:t>
      </w:r>
      <w:proofErr w:type="spellEnd"/>
      <w:r w:rsidRPr="006D34B7">
        <w:rPr>
          <w:rFonts w:ascii="Times New Roman" w:eastAsia="Times New Roman" w:hAnsi="Times New Roman" w:cs="Times New Roman"/>
          <w:sz w:val="24"/>
          <w:szCs w:val="24"/>
          <w:lang w:eastAsia="en-IN" w:bidi="hi-IN"/>
        </w:rPr>
        <w:t xml:space="preserve"> Academy, Varanasi, 2010.</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Singh, N., </w:t>
      </w:r>
      <w:proofErr w:type="spellStart"/>
      <w:r w:rsidRPr="006D34B7">
        <w:rPr>
          <w:rFonts w:ascii="Times New Roman" w:eastAsia="Times New Roman" w:hAnsi="Times New Roman" w:cs="Times New Roman"/>
          <w:sz w:val="24"/>
          <w:szCs w:val="24"/>
          <w:lang w:eastAsia="en-IN" w:bidi="hi-IN"/>
        </w:rPr>
        <w:t>Bhalla</w:t>
      </w:r>
      <w:proofErr w:type="spellEnd"/>
      <w:r w:rsidRPr="006D34B7">
        <w:rPr>
          <w:rFonts w:ascii="Times New Roman" w:eastAsia="Times New Roman" w:hAnsi="Times New Roman" w:cs="Times New Roman"/>
          <w:sz w:val="24"/>
          <w:szCs w:val="24"/>
          <w:lang w:eastAsia="en-IN" w:bidi="hi-IN"/>
        </w:rPr>
        <w:t xml:space="preserve">, M., </w:t>
      </w:r>
      <w:proofErr w:type="spellStart"/>
      <w:r w:rsidRPr="006D34B7">
        <w:rPr>
          <w:rFonts w:ascii="Times New Roman" w:eastAsia="Times New Roman" w:hAnsi="Times New Roman" w:cs="Times New Roman"/>
          <w:sz w:val="24"/>
          <w:szCs w:val="24"/>
          <w:lang w:eastAsia="en-IN" w:bidi="hi-IN"/>
        </w:rPr>
        <w:t>Jager</w:t>
      </w:r>
      <w:proofErr w:type="spellEnd"/>
      <w:r w:rsidRPr="006D34B7">
        <w:rPr>
          <w:rFonts w:ascii="Times New Roman" w:eastAsia="Times New Roman" w:hAnsi="Times New Roman" w:cs="Times New Roman"/>
          <w:sz w:val="24"/>
          <w:szCs w:val="24"/>
          <w:lang w:eastAsia="en-IN" w:bidi="hi-IN"/>
        </w:rPr>
        <w:t xml:space="preserve">, P. D., &amp; </w:t>
      </w:r>
      <w:proofErr w:type="spellStart"/>
      <w:r w:rsidRPr="006D34B7">
        <w:rPr>
          <w:rFonts w:ascii="Times New Roman" w:eastAsia="Times New Roman" w:hAnsi="Times New Roman" w:cs="Times New Roman"/>
          <w:sz w:val="24"/>
          <w:szCs w:val="24"/>
          <w:lang w:eastAsia="en-IN" w:bidi="hi-IN"/>
        </w:rPr>
        <w:t>Gilca</w:t>
      </w:r>
      <w:proofErr w:type="spellEnd"/>
      <w:r w:rsidRPr="006D34B7">
        <w:rPr>
          <w:rFonts w:ascii="Times New Roman" w:eastAsia="Times New Roman" w:hAnsi="Times New Roman" w:cs="Times New Roman"/>
          <w:sz w:val="24"/>
          <w:szCs w:val="24"/>
          <w:lang w:eastAsia="en-IN" w:bidi="hi-IN"/>
        </w:rPr>
        <w:t xml:space="preserve">, M. (2011). An overview on </w:t>
      </w:r>
      <w:proofErr w:type="spellStart"/>
      <w:r w:rsidRPr="006D34B7">
        <w:rPr>
          <w:rFonts w:ascii="Times New Roman" w:eastAsia="Times New Roman" w:hAnsi="Times New Roman" w:cs="Times New Roman"/>
          <w:sz w:val="24"/>
          <w:szCs w:val="24"/>
          <w:lang w:eastAsia="en-IN" w:bidi="hi-IN"/>
        </w:rPr>
        <w:t>Ashwagandha</w:t>
      </w:r>
      <w:proofErr w:type="spellEnd"/>
      <w:r w:rsidRPr="006D34B7">
        <w:rPr>
          <w:rFonts w:ascii="Times New Roman" w:eastAsia="Times New Roman" w:hAnsi="Times New Roman" w:cs="Times New Roman"/>
          <w:sz w:val="24"/>
          <w:szCs w:val="24"/>
          <w:lang w:eastAsia="en-IN" w:bidi="hi-IN"/>
        </w:rPr>
        <w:t xml:space="preserve">: a </w:t>
      </w:r>
      <w:proofErr w:type="spellStart"/>
      <w:r w:rsidRPr="006D34B7">
        <w:rPr>
          <w:rFonts w:ascii="Times New Roman" w:eastAsia="Times New Roman" w:hAnsi="Times New Roman" w:cs="Times New Roman"/>
          <w:sz w:val="24"/>
          <w:szCs w:val="24"/>
          <w:lang w:eastAsia="en-IN" w:bidi="hi-IN"/>
        </w:rPr>
        <w:t>Rasayana</w:t>
      </w:r>
      <w:proofErr w:type="spellEnd"/>
      <w:r w:rsidRPr="006D34B7">
        <w:rPr>
          <w:rFonts w:ascii="Times New Roman" w:eastAsia="Times New Roman" w:hAnsi="Times New Roman" w:cs="Times New Roman"/>
          <w:sz w:val="24"/>
          <w:szCs w:val="24"/>
          <w:lang w:eastAsia="en-IN" w:bidi="hi-IN"/>
        </w:rPr>
        <w:t xml:space="preserve"> (rejuvenator) of Ayurveda. </w:t>
      </w:r>
      <w:r w:rsidRPr="0088367D">
        <w:rPr>
          <w:rFonts w:ascii="Times New Roman" w:eastAsia="Times New Roman" w:hAnsi="Times New Roman" w:cs="Times New Roman"/>
          <w:i/>
          <w:iCs/>
          <w:sz w:val="24"/>
          <w:szCs w:val="24"/>
          <w:lang w:eastAsia="en-IN" w:bidi="hi-IN"/>
        </w:rPr>
        <w:t>African Journal of Traditional, Complementary and Alternative Medicines</w:t>
      </w:r>
      <w:r w:rsidRPr="006D34B7">
        <w:rPr>
          <w:rFonts w:ascii="Times New Roman" w:eastAsia="Times New Roman" w:hAnsi="Times New Roman" w:cs="Times New Roman"/>
          <w:sz w:val="24"/>
          <w:szCs w:val="24"/>
          <w:lang w:eastAsia="en-IN" w:bidi="hi-IN"/>
        </w:rPr>
        <w:t xml:space="preserve">, 8(5 </w:t>
      </w:r>
      <w:proofErr w:type="spellStart"/>
      <w:r w:rsidRPr="006D34B7">
        <w:rPr>
          <w:rFonts w:ascii="Times New Roman" w:eastAsia="Times New Roman" w:hAnsi="Times New Roman" w:cs="Times New Roman"/>
          <w:sz w:val="24"/>
          <w:szCs w:val="24"/>
          <w:lang w:eastAsia="en-IN" w:bidi="hi-IN"/>
        </w:rPr>
        <w:t>Suppl</w:t>
      </w:r>
      <w:proofErr w:type="spellEnd"/>
      <w:r w:rsidRPr="006D34B7">
        <w:rPr>
          <w:rFonts w:ascii="Times New Roman" w:eastAsia="Times New Roman" w:hAnsi="Times New Roman" w:cs="Times New Roman"/>
          <w:sz w:val="24"/>
          <w:szCs w:val="24"/>
          <w:lang w:eastAsia="en-IN" w:bidi="hi-IN"/>
        </w:rPr>
        <w:t>), 208-213.</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t xml:space="preserve">Chandrasekhar, K., Kapoor, J., &amp; </w:t>
      </w:r>
      <w:proofErr w:type="spellStart"/>
      <w:r w:rsidRPr="006D34B7">
        <w:rPr>
          <w:rFonts w:ascii="Times New Roman" w:eastAsia="Times New Roman" w:hAnsi="Times New Roman" w:cs="Times New Roman"/>
          <w:sz w:val="24"/>
          <w:szCs w:val="24"/>
          <w:lang w:eastAsia="en-IN" w:bidi="hi-IN"/>
        </w:rPr>
        <w:t>Anishetty</w:t>
      </w:r>
      <w:proofErr w:type="spellEnd"/>
      <w:r w:rsidRPr="006D34B7">
        <w:rPr>
          <w:rFonts w:ascii="Times New Roman" w:eastAsia="Times New Roman" w:hAnsi="Times New Roman" w:cs="Times New Roman"/>
          <w:sz w:val="24"/>
          <w:szCs w:val="24"/>
          <w:lang w:eastAsia="en-IN" w:bidi="hi-IN"/>
        </w:rPr>
        <w:t xml:space="preserve">, S. (2012). A prospective, randomized double-blind, placebo-controlled study of safety and efficacy of a high-concentration full-spectrum extract of </w:t>
      </w:r>
      <w:proofErr w:type="spellStart"/>
      <w:r w:rsidRPr="006D34B7">
        <w:rPr>
          <w:rFonts w:ascii="Times New Roman" w:eastAsia="Times New Roman" w:hAnsi="Times New Roman" w:cs="Times New Roman"/>
          <w:sz w:val="24"/>
          <w:szCs w:val="24"/>
          <w:lang w:eastAsia="en-IN" w:bidi="hi-IN"/>
        </w:rPr>
        <w:t>Ashwagandha</w:t>
      </w:r>
      <w:proofErr w:type="spellEnd"/>
      <w:r w:rsidRPr="006D34B7">
        <w:rPr>
          <w:rFonts w:ascii="Times New Roman" w:eastAsia="Times New Roman" w:hAnsi="Times New Roman" w:cs="Times New Roman"/>
          <w:sz w:val="24"/>
          <w:szCs w:val="24"/>
          <w:lang w:eastAsia="en-IN" w:bidi="hi-IN"/>
        </w:rPr>
        <w:t xml:space="preserve"> root in reducing stress and anxiety in adults. </w:t>
      </w:r>
      <w:r w:rsidRPr="0088367D">
        <w:rPr>
          <w:rFonts w:ascii="Times New Roman" w:eastAsia="Times New Roman" w:hAnsi="Times New Roman" w:cs="Times New Roman"/>
          <w:i/>
          <w:iCs/>
          <w:sz w:val="24"/>
          <w:szCs w:val="24"/>
          <w:lang w:eastAsia="en-IN" w:bidi="hi-IN"/>
        </w:rPr>
        <w:t>Indian Journal of Psychological Medicine</w:t>
      </w:r>
      <w:r w:rsidRPr="006D34B7">
        <w:rPr>
          <w:rFonts w:ascii="Times New Roman" w:eastAsia="Times New Roman" w:hAnsi="Times New Roman" w:cs="Times New Roman"/>
          <w:sz w:val="24"/>
          <w:szCs w:val="24"/>
          <w:lang w:eastAsia="en-IN" w:bidi="hi-IN"/>
        </w:rPr>
        <w:t>, 34(3), 255-262.</w:t>
      </w:r>
    </w:p>
    <w:p w:rsidR="006D34B7" w:rsidRPr="006D34B7" w:rsidRDefault="006D34B7" w:rsidP="006D34B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6D34B7">
        <w:rPr>
          <w:rFonts w:ascii="Times New Roman" w:eastAsia="Times New Roman" w:hAnsi="Times New Roman" w:cs="Times New Roman"/>
          <w:sz w:val="24"/>
          <w:szCs w:val="24"/>
          <w:lang w:eastAsia="en-IN" w:bidi="hi-IN"/>
        </w:rPr>
        <w:lastRenderedPageBreak/>
        <w:t xml:space="preserve">Bhattacharya, S.K., </w:t>
      </w:r>
      <w:proofErr w:type="spellStart"/>
      <w:r w:rsidRPr="006D34B7">
        <w:rPr>
          <w:rFonts w:ascii="Times New Roman" w:eastAsia="Times New Roman" w:hAnsi="Times New Roman" w:cs="Times New Roman"/>
          <w:sz w:val="24"/>
          <w:szCs w:val="24"/>
          <w:lang w:eastAsia="en-IN" w:bidi="hi-IN"/>
        </w:rPr>
        <w:t>Muruganandam</w:t>
      </w:r>
      <w:proofErr w:type="spellEnd"/>
      <w:r w:rsidRPr="006D34B7">
        <w:rPr>
          <w:rFonts w:ascii="Times New Roman" w:eastAsia="Times New Roman" w:hAnsi="Times New Roman" w:cs="Times New Roman"/>
          <w:sz w:val="24"/>
          <w:szCs w:val="24"/>
          <w:lang w:eastAsia="en-IN" w:bidi="hi-IN"/>
        </w:rPr>
        <w:t xml:space="preserve">, A.V. (2000). </w:t>
      </w:r>
      <w:proofErr w:type="spellStart"/>
      <w:r w:rsidRPr="006D34B7">
        <w:rPr>
          <w:rFonts w:ascii="Times New Roman" w:eastAsia="Times New Roman" w:hAnsi="Times New Roman" w:cs="Times New Roman"/>
          <w:sz w:val="24"/>
          <w:szCs w:val="24"/>
          <w:lang w:eastAsia="en-IN" w:bidi="hi-IN"/>
        </w:rPr>
        <w:t>Adaptogenic</w:t>
      </w:r>
      <w:proofErr w:type="spellEnd"/>
      <w:r w:rsidRPr="006D34B7">
        <w:rPr>
          <w:rFonts w:ascii="Times New Roman" w:eastAsia="Times New Roman" w:hAnsi="Times New Roman" w:cs="Times New Roman"/>
          <w:sz w:val="24"/>
          <w:szCs w:val="24"/>
          <w:lang w:eastAsia="en-IN" w:bidi="hi-IN"/>
        </w:rPr>
        <w:t xml:space="preserve"> activity of </w:t>
      </w:r>
      <w:proofErr w:type="spellStart"/>
      <w:r w:rsidRPr="006D34B7">
        <w:rPr>
          <w:rFonts w:ascii="Times New Roman" w:eastAsia="Times New Roman" w:hAnsi="Times New Roman" w:cs="Times New Roman"/>
          <w:sz w:val="24"/>
          <w:szCs w:val="24"/>
          <w:lang w:eastAsia="en-IN" w:bidi="hi-IN"/>
        </w:rPr>
        <w:t>Withania</w:t>
      </w:r>
      <w:proofErr w:type="spellEnd"/>
      <w:r w:rsidRPr="006D34B7">
        <w:rPr>
          <w:rFonts w:ascii="Times New Roman" w:eastAsia="Times New Roman" w:hAnsi="Times New Roman" w:cs="Times New Roman"/>
          <w:sz w:val="24"/>
          <w:szCs w:val="24"/>
          <w:lang w:eastAsia="en-IN" w:bidi="hi-IN"/>
        </w:rPr>
        <w:t xml:space="preserve"> </w:t>
      </w:r>
      <w:proofErr w:type="spellStart"/>
      <w:r w:rsidRPr="006D34B7">
        <w:rPr>
          <w:rFonts w:ascii="Times New Roman" w:eastAsia="Times New Roman" w:hAnsi="Times New Roman" w:cs="Times New Roman"/>
          <w:sz w:val="24"/>
          <w:szCs w:val="24"/>
          <w:lang w:eastAsia="en-IN" w:bidi="hi-IN"/>
        </w:rPr>
        <w:t>somnifera</w:t>
      </w:r>
      <w:proofErr w:type="spellEnd"/>
      <w:r w:rsidRPr="006D34B7">
        <w:rPr>
          <w:rFonts w:ascii="Times New Roman" w:eastAsia="Times New Roman" w:hAnsi="Times New Roman" w:cs="Times New Roman"/>
          <w:sz w:val="24"/>
          <w:szCs w:val="24"/>
          <w:lang w:eastAsia="en-IN" w:bidi="hi-IN"/>
        </w:rPr>
        <w:t xml:space="preserve">: an experimental study using a rat model of chronic stress. </w:t>
      </w:r>
      <w:proofErr w:type="spellStart"/>
      <w:r w:rsidRPr="0088367D">
        <w:rPr>
          <w:rFonts w:ascii="Times New Roman" w:eastAsia="Times New Roman" w:hAnsi="Times New Roman" w:cs="Times New Roman"/>
          <w:i/>
          <w:iCs/>
          <w:sz w:val="24"/>
          <w:szCs w:val="24"/>
          <w:lang w:eastAsia="en-IN" w:bidi="hi-IN"/>
        </w:rPr>
        <w:t>Phytomedicine</w:t>
      </w:r>
      <w:proofErr w:type="spellEnd"/>
      <w:r w:rsidRPr="006D34B7">
        <w:rPr>
          <w:rFonts w:ascii="Times New Roman" w:eastAsia="Times New Roman" w:hAnsi="Times New Roman" w:cs="Times New Roman"/>
          <w:sz w:val="24"/>
          <w:szCs w:val="24"/>
          <w:lang w:eastAsia="en-IN" w:bidi="hi-IN"/>
        </w:rPr>
        <w:t>, 7(5), 415-419.</w:t>
      </w:r>
    </w:p>
    <w:p w:rsidR="00092913" w:rsidRPr="0088367D" w:rsidRDefault="00092913" w:rsidP="006D34B7">
      <w:pPr>
        <w:spacing w:after="0" w:line="240" w:lineRule="auto"/>
        <w:jc w:val="both"/>
        <w:rPr>
          <w:rFonts w:ascii="Times New Roman" w:eastAsia="Times New Roman" w:hAnsi="Times New Roman" w:cs="Times New Roman"/>
          <w:sz w:val="24"/>
          <w:szCs w:val="24"/>
          <w:lang w:eastAsia="en-IN" w:bidi="hi-IN"/>
        </w:rPr>
      </w:pPr>
      <w:bookmarkStart w:id="0" w:name="_GoBack"/>
      <w:bookmarkEnd w:id="0"/>
    </w:p>
    <w:sectPr w:rsidR="00092913" w:rsidRPr="00883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4331"/>
    <w:multiLevelType w:val="multilevel"/>
    <w:tmpl w:val="078C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4B7"/>
    <w:rsid w:val="00092913"/>
    <w:rsid w:val="006D34B7"/>
    <w:rsid w:val="008836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6D34B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4B7"/>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6D34B7"/>
    <w:rPr>
      <w:rFonts w:ascii="Times New Roman" w:eastAsia="Times New Roman" w:hAnsi="Times New Roman" w:cs="Times New Roman"/>
      <w:b/>
      <w:bCs/>
      <w:sz w:val="36"/>
      <w:szCs w:val="36"/>
      <w:lang w:eastAsia="en-IN" w:bidi="hi-IN"/>
    </w:rPr>
  </w:style>
  <w:style w:type="paragraph" w:styleId="NormalWeb">
    <w:name w:val="Normal (Web)"/>
    <w:basedOn w:val="Normal"/>
    <w:uiPriority w:val="99"/>
    <w:semiHidden/>
    <w:unhideWhenUsed/>
    <w:rsid w:val="006D34B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6D34B7"/>
    <w:rPr>
      <w:i/>
      <w:iCs/>
    </w:rPr>
  </w:style>
  <w:style w:type="character" w:styleId="Hyperlink">
    <w:name w:val="Hyperlink"/>
    <w:basedOn w:val="DefaultParagraphFont"/>
    <w:uiPriority w:val="99"/>
    <w:unhideWhenUsed/>
    <w:rsid w:val="006D34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6D34B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4B7"/>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6D34B7"/>
    <w:rPr>
      <w:rFonts w:ascii="Times New Roman" w:eastAsia="Times New Roman" w:hAnsi="Times New Roman" w:cs="Times New Roman"/>
      <w:b/>
      <w:bCs/>
      <w:sz w:val="36"/>
      <w:szCs w:val="36"/>
      <w:lang w:eastAsia="en-IN" w:bidi="hi-IN"/>
    </w:rPr>
  </w:style>
  <w:style w:type="paragraph" w:styleId="NormalWeb">
    <w:name w:val="Normal (Web)"/>
    <w:basedOn w:val="Normal"/>
    <w:uiPriority w:val="99"/>
    <w:semiHidden/>
    <w:unhideWhenUsed/>
    <w:rsid w:val="006D34B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6D34B7"/>
    <w:rPr>
      <w:i/>
      <w:iCs/>
    </w:rPr>
  </w:style>
  <w:style w:type="character" w:styleId="Hyperlink">
    <w:name w:val="Hyperlink"/>
    <w:basedOn w:val="DefaultParagraphFont"/>
    <w:uiPriority w:val="99"/>
    <w:unhideWhenUsed/>
    <w:rsid w:val="006D3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dinesh.saini.241294@gmail.com</dc:creator>
  <cp:lastModifiedBy>dinesh.saini.241294@gmail.com</cp:lastModifiedBy>
  <cp:revision>1</cp:revision>
  <dcterms:created xsi:type="dcterms:W3CDTF">2025-09-08T06:32:00Z</dcterms:created>
  <dcterms:modified xsi:type="dcterms:W3CDTF">2025-09-08T06:46:00Z</dcterms:modified>
</cp:coreProperties>
</file>