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A9C" w:rsidRDefault="005F3A9C" w:rsidP="005445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4530" w:rsidRPr="00544530" w:rsidRDefault="00544530" w:rsidP="005445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530">
        <w:rPr>
          <w:rFonts w:ascii="Times New Roman" w:hAnsi="Times New Roman" w:cs="Times New Roman"/>
          <w:b/>
          <w:bCs/>
          <w:sz w:val="24"/>
          <w:szCs w:val="24"/>
        </w:rPr>
        <w:t xml:space="preserve">Pharmacological Evaluation of </w:t>
      </w:r>
      <w:r w:rsidR="000E0DDB" w:rsidRPr="00237601">
        <w:rPr>
          <w:rFonts w:ascii="Times New Roman" w:hAnsi="Times New Roman" w:cs="Times New Roman"/>
          <w:b/>
          <w:bCs/>
          <w:sz w:val="24"/>
          <w:szCs w:val="24"/>
        </w:rPr>
        <w:t>concept of</w:t>
      </w:r>
      <w:r w:rsidR="000E0DDB" w:rsidRPr="0023760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Tikta, Kashaya Rasa</w:t>
      </w:r>
      <w:r w:rsidR="000E0DDB" w:rsidRPr="00237601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0E0DDB" w:rsidRPr="002376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Laghu, Ruksha Guna</w:t>
      </w:r>
      <w:r w:rsidR="000E0DDB" w:rsidRPr="00237601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 w:rsidR="000E0DDB" w:rsidRPr="002376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Berberis aristata</w:t>
      </w:r>
      <w:r w:rsidR="000E0DDB" w:rsidRPr="00237601">
        <w:rPr>
          <w:rFonts w:ascii="Times New Roman" w:hAnsi="Times New Roman" w:cs="Times New Roman"/>
          <w:b/>
          <w:bCs/>
          <w:sz w:val="24"/>
          <w:szCs w:val="24"/>
        </w:rPr>
        <w:t xml:space="preserve"> DC. and </w:t>
      </w:r>
      <w:r w:rsidR="000E0DDB" w:rsidRPr="002376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Tikta Rasa</w:t>
      </w:r>
      <w:r w:rsidR="000E0DDB" w:rsidRPr="00237601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0E0DDB" w:rsidRPr="002376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Laghu, Snigdha Guna</w:t>
      </w:r>
      <w:r w:rsidR="000E0DDB" w:rsidRPr="00237601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 w:rsidR="000E0DDB" w:rsidRPr="0023760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Cedrus deodara </w:t>
      </w:r>
      <w:r w:rsidR="000E0DDB" w:rsidRPr="00237601">
        <w:rPr>
          <w:rFonts w:ascii="Times New Roman" w:eastAsia="Times New Roman" w:hAnsi="Times New Roman" w:cs="Times New Roman"/>
          <w:b/>
          <w:bCs/>
          <w:sz w:val="24"/>
          <w:szCs w:val="24"/>
        </w:rPr>
        <w:t>(Roxb.)  Loud</w:t>
      </w:r>
      <w:r w:rsidR="000E0DDB" w:rsidRPr="0023760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E0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4530">
        <w:rPr>
          <w:rFonts w:ascii="Times New Roman" w:hAnsi="Times New Roman" w:cs="Times New Roman"/>
          <w:b/>
          <w:bCs/>
          <w:sz w:val="24"/>
          <w:szCs w:val="24"/>
        </w:rPr>
        <w:t xml:space="preserve">on </w:t>
      </w:r>
      <w:r w:rsidR="005F3A9C">
        <w:rPr>
          <w:rFonts w:ascii="Times New Roman" w:hAnsi="Times New Roman" w:cs="Times New Roman"/>
          <w:b/>
          <w:bCs/>
          <w:sz w:val="24"/>
          <w:szCs w:val="24"/>
        </w:rPr>
        <w:t>Human Colon Cancer Cell Line</w:t>
      </w:r>
      <w:r w:rsidR="000E0DDB" w:rsidRPr="00544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4530">
        <w:rPr>
          <w:rFonts w:ascii="Times New Roman" w:hAnsi="Times New Roman" w:cs="Times New Roman"/>
          <w:b/>
          <w:bCs/>
          <w:sz w:val="24"/>
          <w:szCs w:val="24"/>
        </w:rPr>
        <w:t xml:space="preserve">COLO-205: </w:t>
      </w:r>
      <w:r w:rsidR="000E0DDB">
        <w:rPr>
          <w:rFonts w:ascii="Times New Roman" w:hAnsi="Times New Roman" w:cs="Times New Roman"/>
          <w:b/>
          <w:bCs/>
          <w:sz w:val="24"/>
          <w:szCs w:val="24"/>
        </w:rPr>
        <w:t xml:space="preserve">An invitro study showing </w:t>
      </w:r>
      <w:r w:rsidRPr="00544530">
        <w:rPr>
          <w:rFonts w:ascii="Times New Roman" w:hAnsi="Times New Roman" w:cs="Times New Roman"/>
          <w:b/>
          <w:bCs/>
          <w:sz w:val="24"/>
          <w:szCs w:val="24"/>
        </w:rPr>
        <w:t xml:space="preserve">Role of </w:t>
      </w:r>
      <w:r w:rsidRPr="000E0D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Rasa-Guna</w:t>
      </w:r>
      <w:r w:rsidRPr="00544530">
        <w:rPr>
          <w:rFonts w:ascii="Times New Roman" w:hAnsi="Times New Roman" w:cs="Times New Roman"/>
          <w:b/>
          <w:bCs/>
          <w:sz w:val="24"/>
          <w:szCs w:val="24"/>
        </w:rPr>
        <w:t xml:space="preserve"> Attributes in C</w:t>
      </w:r>
      <w:r w:rsidR="000E0DDB">
        <w:rPr>
          <w:rFonts w:ascii="Times New Roman" w:hAnsi="Times New Roman" w:cs="Times New Roman"/>
          <w:b/>
          <w:bCs/>
          <w:sz w:val="24"/>
          <w:szCs w:val="24"/>
        </w:rPr>
        <w:t>ytotoxicity.</w:t>
      </w:r>
    </w:p>
    <w:p w:rsidR="00BB3CFE" w:rsidRPr="00BB3CFE" w:rsidRDefault="00056D28" w:rsidP="009E119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7601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:rsidR="00BB3CFE" w:rsidRPr="00BB3CFE" w:rsidRDefault="00AF490C" w:rsidP="009E119E">
      <w:pPr>
        <w:pStyle w:val="ds-markdown-paragraph"/>
        <w:shd w:val="clear" w:color="auto" w:fill="FFFFFF"/>
        <w:jc w:val="both"/>
      </w:pPr>
      <w:r w:rsidRPr="00AF490C">
        <w:rPr>
          <w:b/>
          <w:bCs/>
        </w:rPr>
        <w:t>Introduction:</w:t>
      </w:r>
      <w:r>
        <w:t xml:space="preserve"> </w:t>
      </w:r>
      <w:r w:rsidR="00BB3CFE" w:rsidRPr="00BB3CFE">
        <w:t>Ayurvedic pharmacology attributes therapeutic effects to </w:t>
      </w:r>
      <w:r w:rsidR="00BB3CFE" w:rsidRPr="00BB3CFE">
        <w:rPr>
          <w:rStyle w:val="Emphasis"/>
        </w:rPr>
        <w:t>Rasa</w:t>
      </w:r>
      <w:r w:rsidR="00BB3CFE" w:rsidRPr="00BB3CFE">
        <w:t> (taste) and </w:t>
      </w:r>
      <w:r w:rsidR="00BB3CFE" w:rsidRPr="00BB3CFE">
        <w:rPr>
          <w:rStyle w:val="Emphasis"/>
        </w:rPr>
        <w:t>Guna</w:t>
      </w:r>
      <w:r w:rsidR="00BB3CFE" w:rsidRPr="00BB3CFE">
        <w:t> (qualities), yet their mechanistic basis in cancer remains underexplored. This study investigates how </w:t>
      </w:r>
      <w:r w:rsidR="0073511C">
        <w:rPr>
          <w:rStyle w:val="Emphasis"/>
        </w:rPr>
        <w:t xml:space="preserve">Tikta, </w:t>
      </w:r>
      <w:r w:rsidR="00BB3CFE" w:rsidRPr="00BB3CFE">
        <w:rPr>
          <w:rStyle w:val="Emphasis"/>
        </w:rPr>
        <w:t>Kashaya Rasa</w:t>
      </w:r>
      <w:r w:rsidR="00BB3CFE" w:rsidRPr="00BB3CFE">
        <w:t> and </w:t>
      </w:r>
      <w:r w:rsidR="00427E4D">
        <w:rPr>
          <w:rStyle w:val="Emphasis"/>
        </w:rPr>
        <w:t>Laghu, Ruksha</w:t>
      </w:r>
      <w:r w:rsidR="0073511C">
        <w:rPr>
          <w:rStyle w:val="Emphasis"/>
        </w:rPr>
        <w:t xml:space="preserve"> Guna </w:t>
      </w:r>
      <w:r w:rsidR="0073511C" w:rsidRPr="0073511C">
        <w:rPr>
          <w:rStyle w:val="Emphasis"/>
          <w:i w:val="0"/>
          <w:iCs w:val="0"/>
        </w:rPr>
        <w:t>of</w:t>
      </w:r>
      <w:r w:rsidR="003D0759">
        <w:rPr>
          <w:rStyle w:val="Emphasis"/>
          <w:i w:val="0"/>
          <w:iCs w:val="0"/>
        </w:rPr>
        <w:t xml:space="preserve"> </w:t>
      </w:r>
      <w:r w:rsidR="003D0759" w:rsidRPr="003D0759">
        <w:rPr>
          <w:i/>
          <w:iCs/>
        </w:rPr>
        <w:t>Berberis aristata</w:t>
      </w:r>
      <w:r w:rsidR="003D0759" w:rsidRPr="003D0759">
        <w:t xml:space="preserve"> DC.</w:t>
      </w:r>
      <w:r w:rsidR="003D0759">
        <w:rPr>
          <w:b/>
          <w:bCs/>
        </w:rPr>
        <w:t xml:space="preserve"> </w:t>
      </w:r>
      <w:r w:rsidR="00427E4D" w:rsidRPr="00427E4D">
        <w:rPr>
          <w:rStyle w:val="Emphasis"/>
          <w:i w:val="0"/>
          <w:iCs w:val="0"/>
        </w:rPr>
        <w:t>and</w:t>
      </w:r>
      <w:r w:rsidR="00427E4D">
        <w:rPr>
          <w:rStyle w:val="Emphasis"/>
        </w:rPr>
        <w:t xml:space="preserve"> </w:t>
      </w:r>
      <w:r w:rsidR="003D0759" w:rsidRPr="003D0759">
        <w:rPr>
          <w:i/>
          <w:iCs/>
        </w:rPr>
        <w:t>Tikta Rasa</w:t>
      </w:r>
      <w:r w:rsidR="003D0759" w:rsidRPr="003D0759">
        <w:t xml:space="preserve">; </w:t>
      </w:r>
      <w:r w:rsidR="003D0759" w:rsidRPr="003D0759">
        <w:rPr>
          <w:i/>
          <w:iCs/>
        </w:rPr>
        <w:t>Laghu, Snigdha Guna</w:t>
      </w:r>
      <w:r w:rsidR="003D0759" w:rsidRPr="003D0759">
        <w:t xml:space="preserve"> of </w:t>
      </w:r>
      <w:r w:rsidR="003D0759" w:rsidRPr="003D0759">
        <w:rPr>
          <w:i/>
          <w:iCs/>
        </w:rPr>
        <w:t xml:space="preserve">Cedrus deodara </w:t>
      </w:r>
      <w:r w:rsidR="003D0759" w:rsidRPr="003D0759">
        <w:t xml:space="preserve">(Roxb.)  Loud. </w:t>
      </w:r>
      <w:r w:rsidR="00FA64DB">
        <w:t xml:space="preserve">have its activities </w:t>
      </w:r>
      <w:r w:rsidR="00180E55">
        <w:t xml:space="preserve">as anticancerous in Human Colon Cancer Cell Line </w:t>
      </w:r>
      <w:r w:rsidR="003D0759" w:rsidRPr="003D0759">
        <w:t>COLO-205</w:t>
      </w:r>
      <w:r w:rsidR="00BB3CFE" w:rsidRPr="003D0759">
        <w:t>.</w:t>
      </w:r>
      <w:r w:rsidR="00427E4D">
        <w:t xml:space="preserve"> </w:t>
      </w:r>
      <w:r w:rsidRPr="00AF490C">
        <w:rPr>
          <w:b/>
          <w:bCs/>
        </w:rPr>
        <w:t>Materials and</w:t>
      </w:r>
      <w:r>
        <w:t xml:space="preserve"> </w:t>
      </w:r>
      <w:r w:rsidR="00BB3CFE" w:rsidRPr="00AF490C">
        <w:rPr>
          <w:rStyle w:val="Strong"/>
        </w:rPr>
        <w:t>Methods</w:t>
      </w:r>
      <w:r w:rsidR="00BB3CFE" w:rsidRPr="00AF490C">
        <w:t>:</w:t>
      </w:r>
      <w:r w:rsidR="00427E4D">
        <w:t xml:space="preserve"> </w:t>
      </w:r>
      <w:r w:rsidR="00180E55">
        <w:t xml:space="preserve">The Plant were collected, authenticated, Dried, Powdered and aqueous extract were prepared. </w:t>
      </w:r>
      <w:r w:rsidR="00BB3CFE" w:rsidRPr="00BB3CFE">
        <w:t xml:space="preserve">COLO-205 cells were treated with aqueous extracts of </w:t>
      </w:r>
      <w:r w:rsidR="00427E4D" w:rsidRPr="00427E4D">
        <w:rPr>
          <w:i/>
          <w:iCs/>
        </w:rPr>
        <w:t>Daruharidra</w:t>
      </w:r>
      <w:r w:rsidR="00BB3CFE" w:rsidRPr="00BB3CFE">
        <w:t xml:space="preserve"> and </w:t>
      </w:r>
      <w:r w:rsidR="00427E4D" w:rsidRPr="00427E4D">
        <w:rPr>
          <w:i/>
          <w:iCs/>
        </w:rPr>
        <w:t>Devdaru</w:t>
      </w:r>
      <w:r w:rsidR="00180E55">
        <w:t xml:space="preserve"> at 10, 20, 40 and </w:t>
      </w:r>
      <w:r w:rsidR="00BB3CFE" w:rsidRPr="00BB3CFE">
        <w:t>80 µg/mL for 48 hours. Cytotoxicity was assessed via SRB assay, with Adriamycin as a positive control. Data were analyzed using one-way ANOVA (GraphPad Prism).</w:t>
      </w:r>
      <w:r w:rsidR="00427E4D">
        <w:t xml:space="preserve"> </w:t>
      </w:r>
      <w:r w:rsidR="00BB3CFE" w:rsidRPr="00AF490C">
        <w:rPr>
          <w:rStyle w:val="Strong"/>
        </w:rPr>
        <w:t>Results</w:t>
      </w:r>
      <w:r w:rsidR="00BB3CFE" w:rsidRPr="00AF490C">
        <w:t>:</w:t>
      </w:r>
      <w:r w:rsidR="00427E4D">
        <w:t xml:space="preserve"> </w:t>
      </w:r>
      <w:r w:rsidR="00427E4D" w:rsidRPr="00427E4D">
        <w:rPr>
          <w:i/>
          <w:iCs/>
        </w:rPr>
        <w:t>Berberis aristata</w:t>
      </w:r>
      <w:r w:rsidR="00427E4D">
        <w:t xml:space="preserve"> DC. (</w:t>
      </w:r>
      <w:r w:rsidR="00427E4D" w:rsidRPr="00427E4D">
        <w:rPr>
          <w:i/>
          <w:iCs/>
        </w:rPr>
        <w:t>Daruharidra</w:t>
      </w:r>
      <w:r w:rsidR="00427E4D">
        <w:t>)</w:t>
      </w:r>
      <w:r w:rsidR="00BB3CFE" w:rsidRPr="00BB3CFE">
        <w:t xml:space="preserve"> exhibited significant dose-dependent cytotoxicity, reducing viab</w:t>
      </w:r>
      <w:r w:rsidR="00427E4D">
        <w:t>ility to 59.3% at 80 µg/mL (p&lt;</w:t>
      </w:r>
      <w:r w:rsidR="00B939B6">
        <w:t xml:space="preserve">0.0001), while </w:t>
      </w:r>
      <w:r w:rsidR="00B939B6" w:rsidRPr="00B939B6">
        <w:rPr>
          <w:i/>
          <w:iCs/>
        </w:rPr>
        <w:t>Cedrus</w:t>
      </w:r>
      <w:r w:rsidR="00B939B6">
        <w:t xml:space="preserve"> </w:t>
      </w:r>
      <w:r w:rsidR="00B939B6" w:rsidRPr="00B939B6">
        <w:rPr>
          <w:i/>
          <w:iCs/>
        </w:rPr>
        <w:t>deodara</w:t>
      </w:r>
      <w:r w:rsidR="00B939B6">
        <w:t xml:space="preserve"> (</w:t>
      </w:r>
      <w:r w:rsidR="00B939B6" w:rsidRPr="00B939B6">
        <w:rPr>
          <w:i/>
          <w:iCs/>
        </w:rPr>
        <w:t>Daruharidra</w:t>
      </w:r>
      <w:r w:rsidR="00B939B6">
        <w:t>)</w:t>
      </w:r>
      <w:r w:rsidR="000918B1">
        <w:t xml:space="preserve"> showed minimal effect (&gt;70% viability, p = 0.0065). </w:t>
      </w:r>
      <w:r w:rsidR="000918B1" w:rsidRPr="000918B1">
        <w:rPr>
          <w:i/>
          <w:iCs/>
        </w:rPr>
        <w:t>Daruharidra</w:t>
      </w:r>
      <w:r w:rsidR="00BB3CFE" w:rsidRPr="000918B1">
        <w:rPr>
          <w:i/>
          <w:iCs/>
        </w:rPr>
        <w:t>’s</w:t>
      </w:r>
      <w:r w:rsidR="00BB3CFE" w:rsidRPr="00BB3CFE">
        <w:t> </w:t>
      </w:r>
      <w:r w:rsidR="00BB3CFE" w:rsidRPr="00BB3CFE">
        <w:rPr>
          <w:rStyle w:val="Emphasis"/>
        </w:rPr>
        <w:t>Ruksha Guna</w:t>
      </w:r>
      <w:r w:rsidR="00BB3CFE" w:rsidRPr="00BB3CFE">
        <w:t> correlated with stronger</w:t>
      </w:r>
      <w:r w:rsidR="000918B1">
        <w:t xml:space="preserve"> apoptotic induction, whereas </w:t>
      </w:r>
      <w:r w:rsidR="000918B1" w:rsidRPr="000918B1">
        <w:rPr>
          <w:i/>
          <w:iCs/>
        </w:rPr>
        <w:t>Devdaru</w:t>
      </w:r>
      <w:r w:rsidR="00BB3CFE" w:rsidRPr="000918B1">
        <w:rPr>
          <w:i/>
          <w:iCs/>
        </w:rPr>
        <w:t>’s</w:t>
      </w:r>
      <w:r w:rsidR="00BB3CFE" w:rsidRPr="00BB3CFE">
        <w:t> </w:t>
      </w:r>
      <w:r w:rsidR="00BB3CFE" w:rsidRPr="00BB3CFE">
        <w:rPr>
          <w:rStyle w:val="Emphasis"/>
        </w:rPr>
        <w:t>Snigdha Guna</w:t>
      </w:r>
      <w:r w:rsidR="00E8453F">
        <w:t> attenuated for cytotoxicity activity</w:t>
      </w:r>
      <w:r w:rsidR="00BB3CFE" w:rsidRPr="00BB3CFE">
        <w:t>. ADR confirmed assay validity (&lt;10% viability).</w:t>
      </w:r>
      <w:r w:rsidR="000918B1">
        <w:t xml:space="preserve"> </w:t>
      </w:r>
      <w:r w:rsidR="000918B1" w:rsidRPr="00AF490C">
        <w:rPr>
          <w:rStyle w:val="Strong"/>
        </w:rPr>
        <w:t>Conclusion</w:t>
      </w:r>
      <w:r w:rsidR="00BB3CFE" w:rsidRPr="00AF490C">
        <w:t>:</w:t>
      </w:r>
      <w:r w:rsidR="000918B1">
        <w:t xml:space="preserve"> </w:t>
      </w:r>
      <w:r w:rsidR="000918B1" w:rsidRPr="000918B1">
        <w:rPr>
          <w:i/>
          <w:iCs/>
        </w:rPr>
        <w:t>Berberis</w:t>
      </w:r>
      <w:r w:rsidR="000918B1">
        <w:t xml:space="preserve"> </w:t>
      </w:r>
      <w:r w:rsidR="000918B1" w:rsidRPr="000918B1">
        <w:rPr>
          <w:i/>
          <w:iCs/>
        </w:rPr>
        <w:t>aristata</w:t>
      </w:r>
      <w:r w:rsidR="00BB3CFE" w:rsidRPr="000918B1">
        <w:rPr>
          <w:i/>
          <w:iCs/>
        </w:rPr>
        <w:t>’s</w:t>
      </w:r>
      <w:r w:rsidR="00BB3CFE" w:rsidRPr="00BB3CFE">
        <w:t> </w:t>
      </w:r>
      <w:r w:rsidR="000918B1">
        <w:rPr>
          <w:rStyle w:val="Emphasis"/>
        </w:rPr>
        <w:t xml:space="preserve">Laghu, </w:t>
      </w:r>
      <w:r w:rsidR="00BB3CFE" w:rsidRPr="00BB3CFE">
        <w:rPr>
          <w:rStyle w:val="Emphasis"/>
        </w:rPr>
        <w:t>Ruksha</w:t>
      </w:r>
      <w:r w:rsidR="00BB3CFE" w:rsidRPr="00BB3CFE">
        <w:t> properties align with its </w:t>
      </w:r>
      <w:r w:rsidR="00BB3CFE" w:rsidRPr="00BB3CFE">
        <w:rPr>
          <w:rStyle w:val="Emphasis"/>
        </w:rPr>
        <w:t>Lekhana</w:t>
      </w:r>
      <w:r w:rsidR="00BB3CFE" w:rsidRPr="00BB3CFE">
        <w:t xml:space="preserve"> (scraping) action, </w:t>
      </w:r>
      <w:r w:rsidR="000918B1">
        <w:t xml:space="preserve">enhancing cytotoxicity, while </w:t>
      </w:r>
      <w:r w:rsidR="000918B1" w:rsidRPr="000918B1">
        <w:rPr>
          <w:i/>
          <w:iCs/>
        </w:rPr>
        <w:t>Cedrus</w:t>
      </w:r>
      <w:r w:rsidR="000918B1">
        <w:t xml:space="preserve"> </w:t>
      </w:r>
      <w:r w:rsidR="000918B1" w:rsidRPr="000918B1">
        <w:rPr>
          <w:i/>
          <w:iCs/>
        </w:rPr>
        <w:t>deodara</w:t>
      </w:r>
      <w:r w:rsidR="00BB3CFE" w:rsidRPr="000918B1">
        <w:rPr>
          <w:i/>
          <w:iCs/>
        </w:rPr>
        <w:t>’s</w:t>
      </w:r>
      <w:r w:rsidR="00BB3CFE" w:rsidRPr="00BB3CFE">
        <w:t> </w:t>
      </w:r>
      <w:r w:rsidR="00BB3CFE" w:rsidRPr="00BB3CFE">
        <w:rPr>
          <w:rStyle w:val="Emphasis"/>
        </w:rPr>
        <w:t>Snigdha Guna</w:t>
      </w:r>
      <w:r w:rsidR="00BB3CFE" w:rsidRPr="00BB3CFE">
        <w:t> may protect cells</w:t>
      </w:r>
      <w:r w:rsidR="000918B1">
        <w:t xml:space="preserve"> for COLO-205 Cell Line</w:t>
      </w:r>
      <w:r w:rsidR="00BB3CFE" w:rsidRPr="00BB3CFE">
        <w:t>. This study validates Ayurvedic </w:t>
      </w:r>
      <w:r w:rsidR="00BB3CFE" w:rsidRPr="00BB3CFE">
        <w:rPr>
          <w:rStyle w:val="Emphasis"/>
        </w:rPr>
        <w:t>Rasa-Guna</w:t>
      </w:r>
      <w:r w:rsidR="00BB3CFE" w:rsidRPr="00BB3CFE">
        <w:t> pri</w:t>
      </w:r>
      <w:r w:rsidR="000918B1">
        <w:t xml:space="preserve">nciples in vitro, positioning </w:t>
      </w:r>
      <w:r w:rsidR="000918B1" w:rsidRPr="000918B1">
        <w:rPr>
          <w:i/>
          <w:iCs/>
        </w:rPr>
        <w:t>Daruharidra</w:t>
      </w:r>
      <w:r w:rsidR="00BB3CFE" w:rsidRPr="00BB3CFE">
        <w:t xml:space="preserve"> as a promising candidate for further oncological research. Integrating traditional descriptors with modern assays offers a novel framework for phytopharmacology.</w:t>
      </w:r>
    </w:p>
    <w:p w:rsidR="00BB3CFE" w:rsidRPr="00BB3CFE" w:rsidRDefault="00BB3CFE" w:rsidP="00BB3CFE">
      <w:pPr>
        <w:pStyle w:val="ds-markdown-paragraph"/>
        <w:shd w:val="clear" w:color="auto" w:fill="FFFFFF"/>
        <w:jc w:val="both"/>
        <w:rPr>
          <w:color w:val="404040"/>
        </w:rPr>
      </w:pPr>
      <w:r w:rsidRPr="00BB3CFE">
        <w:rPr>
          <w:rStyle w:val="Strong"/>
        </w:rPr>
        <w:t>Keywords</w:t>
      </w:r>
      <w:r w:rsidRPr="00BB3CFE">
        <w:t>: Ayurveda</w:t>
      </w:r>
      <w:r w:rsidR="000E3D91">
        <w:t>, C</w:t>
      </w:r>
      <w:r w:rsidR="00C207DF">
        <w:t>ancer</w:t>
      </w:r>
      <w:r w:rsidRPr="00BB3CFE">
        <w:t>, </w:t>
      </w:r>
      <w:r w:rsidRPr="00BB3CFE">
        <w:rPr>
          <w:rStyle w:val="Emphasis"/>
        </w:rPr>
        <w:t>Berberis aristata</w:t>
      </w:r>
      <w:r w:rsidRPr="00BB3CFE">
        <w:t>, </w:t>
      </w:r>
      <w:r w:rsidRPr="00BB3CFE">
        <w:rPr>
          <w:rStyle w:val="Emphasis"/>
        </w:rPr>
        <w:t>Cedrus deodara</w:t>
      </w:r>
      <w:r w:rsidRPr="00BB3CFE">
        <w:t>, SRB assay</w:t>
      </w:r>
      <w:r w:rsidRPr="00BB3CFE">
        <w:rPr>
          <w:color w:val="404040"/>
        </w:rPr>
        <w:t>.</w:t>
      </w:r>
    </w:p>
    <w:p w:rsidR="00BB3CFE" w:rsidRDefault="00BB3CFE" w:rsidP="001637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CFE" w:rsidRDefault="00BB3CFE" w:rsidP="001637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CFE" w:rsidRDefault="00BB3CFE" w:rsidP="001637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CFE" w:rsidRDefault="00BB3CFE" w:rsidP="001637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CFE" w:rsidRDefault="00BB3CFE" w:rsidP="001637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CFE" w:rsidRDefault="00BB3CFE" w:rsidP="001637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C85" w:rsidRDefault="00A01C85" w:rsidP="001637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C85" w:rsidRDefault="00A01C85" w:rsidP="001637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C85" w:rsidRPr="00237601" w:rsidRDefault="00A01C85" w:rsidP="001637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64AB" w:rsidRPr="00277099" w:rsidRDefault="00277099" w:rsidP="0027709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BD37EA" w:rsidRPr="00277099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:rsidR="00277099" w:rsidRPr="00277099" w:rsidRDefault="00277099" w:rsidP="004C7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7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 Basics of </w:t>
      </w:r>
      <w:r w:rsidRPr="00701D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Rasa, Guna</w:t>
      </w:r>
      <w:r w:rsidRPr="00277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Cell Lines</w:t>
      </w:r>
    </w:p>
    <w:p w:rsidR="007C0CAB" w:rsidRPr="000418D8" w:rsidRDefault="004C7813" w:rsidP="003752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The ancient science of </w:t>
      </w:r>
      <w:r w:rsidRPr="00021312">
        <w:rPr>
          <w:rFonts w:ascii="Times New Roman" w:eastAsia="Times New Roman" w:hAnsi="Times New Roman" w:cs="Times New Roman"/>
          <w:i/>
          <w:iCs/>
          <w:sz w:val="24"/>
          <w:szCs w:val="24"/>
        </w:rPr>
        <w:t>Ayurveda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provides a deeply holistic understanding of health and disease, guided by the principles of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Rasa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(taste),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Guna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(qualities)</w:t>
      </w:r>
      <w:r w:rsidR="000C1409">
        <w:rPr>
          <w:rFonts w:ascii="Times New Roman" w:eastAsia="Times New Roman" w:hAnsi="Times New Roman" w:cs="Times New Roman"/>
          <w:sz w:val="24"/>
          <w:szCs w:val="24"/>
        </w:rPr>
        <w:t>,</w:t>
      </w:r>
      <w:r w:rsidR="008953DC" w:rsidRPr="007765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Virya</w:t>
      </w:r>
      <w:r w:rsidR="001402ED">
        <w:rPr>
          <w:rFonts w:ascii="Times New Roman" w:eastAsia="Times New Roman" w:hAnsi="Times New Roman" w:cs="Times New Roman"/>
          <w:sz w:val="24"/>
          <w:szCs w:val="24"/>
        </w:rPr>
        <w:t xml:space="preserve"> (potency)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Vipaka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(post-digestive effect)</w:t>
      </w:r>
      <w:r w:rsidR="000C1409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2"/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. Among these,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Rasa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Guna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play a pivotal role in modulating </w:t>
      </w:r>
      <w:r w:rsidR="00564763" w:rsidRPr="00776565">
        <w:rPr>
          <w:rFonts w:ascii="Times New Roman" w:eastAsia="Times New Roman" w:hAnsi="Times New Roman" w:cs="Times New Roman"/>
          <w:sz w:val="24"/>
          <w:szCs w:val="24"/>
        </w:rPr>
        <w:t>the activities in invitro study.</w:t>
      </w:r>
      <w:r w:rsidR="002F48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2A8" w:rsidRPr="000722A8">
        <w:rPr>
          <w:rFonts w:ascii="Times New Roman" w:hAnsi="Times New Roman" w:cs="Times New Roman"/>
          <w:i/>
          <w:iCs/>
          <w:szCs w:val="22"/>
        </w:rPr>
        <w:t>Rasa</w:t>
      </w:r>
      <w:r w:rsidR="000722A8" w:rsidRPr="000722A8">
        <w:rPr>
          <w:rFonts w:ascii="Times New Roman" w:hAnsi="Times New Roman" w:cs="Times New Roman"/>
          <w:szCs w:val="22"/>
        </w:rPr>
        <w:t xml:space="preserve"> is a knowledge that is felt through the </w:t>
      </w:r>
      <w:r w:rsidR="000722A8" w:rsidRPr="000722A8">
        <w:rPr>
          <w:rFonts w:ascii="Times New Roman" w:hAnsi="Times New Roman" w:cs="Times New Roman"/>
          <w:i/>
          <w:iCs/>
          <w:szCs w:val="22"/>
        </w:rPr>
        <w:t>Rasanā Indriya,</w:t>
      </w:r>
      <w:r w:rsidR="000722A8" w:rsidRPr="000722A8">
        <w:rPr>
          <w:rFonts w:ascii="Times New Roman" w:hAnsi="Times New Roman" w:cs="Times New Roman"/>
          <w:szCs w:val="22"/>
        </w:rPr>
        <w:t xml:space="preserve"> which is located at </w:t>
      </w:r>
      <w:r w:rsidR="000722A8" w:rsidRPr="000722A8">
        <w:rPr>
          <w:rFonts w:ascii="Times New Roman" w:hAnsi="Times New Roman" w:cs="Times New Roman"/>
          <w:i/>
          <w:iCs/>
          <w:szCs w:val="22"/>
        </w:rPr>
        <w:t xml:space="preserve">Jihvā </w:t>
      </w:r>
      <w:r w:rsidR="000722A8" w:rsidRPr="000722A8">
        <w:rPr>
          <w:rFonts w:ascii="Times New Roman" w:hAnsi="Times New Roman" w:cs="Times New Roman"/>
          <w:szCs w:val="22"/>
        </w:rPr>
        <w:t>(tongue)</w:t>
      </w:r>
      <w:r w:rsidR="000722A8" w:rsidRPr="000722A8">
        <w:rPr>
          <w:rStyle w:val="EndnoteReference"/>
          <w:rFonts w:ascii="Times New Roman" w:hAnsi="Times New Roman" w:cs="Times New Roman"/>
          <w:szCs w:val="22"/>
        </w:rPr>
        <w:endnoteReference w:id="3"/>
      </w:r>
      <w:r w:rsidR="000722A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. </w:t>
      </w:r>
      <w:r w:rsidR="00564763" w:rsidRPr="000722A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Each and every </w:t>
      </w:r>
      <w:r w:rsidR="00564763" w:rsidRPr="000722A8">
        <w:rPr>
          <w:rStyle w:val="Emphasis"/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Dravya</w:t>
      </w:r>
      <w:r w:rsidR="00564763" w:rsidRPr="000722A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 in this world is composed of combination of different </w:t>
      </w:r>
      <w:r w:rsidR="00564763" w:rsidRPr="000722A8">
        <w:rPr>
          <w:rStyle w:val="Emphasis"/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Guna</w:t>
      </w:r>
      <w:r w:rsidR="00564763" w:rsidRPr="000722A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 in which they vary in their </w:t>
      </w:r>
      <w:r w:rsidR="0090355A" w:rsidRPr="000722A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potency</w:t>
      </w:r>
      <w:r w:rsidR="00564763" w:rsidRPr="000722A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. </w:t>
      </w:r>
      <w:r w:rsidR="000722A8" w:rsidRPr="000722A8">
        <w:rPr>
          <w:rFonts w:ascii="Times New Roman" w:hAnsi="Times New Roman" w:cs="Times New Roman"/>
          <w:i/>
          <w:iCs/>
          <w:szCs w:val="22"/>
        </w:rPr>
        <w:t>Rasa</w:t>
      </w:r>
      <w:r w:rsidR="000722A8" w:rsidRPr="000722A8">
        <w:rPr>
          <w:rFonts w:ascii="Times New Roman" w:hAnsi="Times New Roman" w:cs="Times New Roman"/>
          <w:szCs w:val="22"/>
        </w:rPr>
        <w:t xml:space="preserve"> can indicate the possible pharmacological actions of a substance.</w:t>
      </w:r>
      <w:r w:rsidR="000722A8" w:rsidRPr="000722A8">
        <w:rPr>
          <w:rStyle w:val="EndnoteReference"/>
          <w:rFonts w:ascii="Times New Roman" w:hAnsi="Times New Roman" w:cs="Times New Roman"/>
          <w:szCs w:val="22"/>
        </w:rPr>
        <w:endnoteReference w:id="4"/>
      </w:r>
      <w:r w:rsidR="00C52C7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Tikta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(bitter) and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Kashaya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(astringent)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Rasa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are traditionally attributed with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Pitta-Kapha Shamaka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properties,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Ama Pachana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Medo Hara</w:t>
      </w:r>
      <w:r w:rsidR="00401C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Shodhana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effects. The associated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Gunas</w:t>
      </w:r>
      <w:r w:rsidR="0044539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Laghu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(light) and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Ruksha</w:t>
      </w:r>
      <w:r w:rsidR="00445391">
        <w:rPr>
          <w:rFonts w:ascii="Times New Roman" w:eastAsia="Times New Roman" w:hAnsi="Times New Roman" w:cs="Times New Roman"/>
          <w:sz w:val="24"/>
          <w:szCs w:val="24"/>
        </w:rPr>
        <w:t xml:space="preserve"> (dry)-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>facilitate deeper tissue penetration and metabolic correction, particularly useful in managing proliferative disorde</w:t>
      </w:r>
      <w:r w:rsidR="00C52C72">
        <w:rPr>
          <w:rFonts w:ascii="Times New Roman" w:eastAsia="Times New Roman" w:hAnsi="Times New Roman" w:cs="Times New Roman"/>
          <w:sz w:val="24"/>
          <w:szCs w:val="24"/>
        </w:rPr>
        <w:t>rs.</w:t>
      </w:r>
      <w:r w:rsidR="00C52C72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5"/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Berberis aristata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DC. (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Daruharidra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), rich in these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Rasas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Gunas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, has been extensively documented in Ayurvedic texts like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Charaka Samhita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Sushruta Samhita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for its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Shothahara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(anti-inflammatory),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Krimighna</w:t>
      </w:r>
      <w:r w:rsidR="006D591E" w:rsidRPr="00776565">
        <w:rPr>
          <w:rFonts w:ascii="Times New Roman" w:eastAsia="Times New Roman" w:hAnsi="Times New Roman" w:cs="Times New Roman"/>
          <w:sz w:val="24"/>
          <w:szCs w:val="24"/>
        </w:rPr>
        <w:t xml:space="preserve"> (antimicrobial)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Raktashodhaka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(blood-purifying) actions, making it a candidate for oncological applications</w:t>
      </w:r>
      <w:r w:rsidR="00C52C72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6"/>
      </w:r>
      <w:r w:rsidRPr="0077656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9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On the other hand,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Cedrus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deodara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(Roxb.) Loud., with its predominant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Tikta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Rasa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but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Laghu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Snigdha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(unctuous)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Gunas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, offers a complementary pharmacodynamic profile. Its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Vata-Kapha Shamaka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properties, along with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Lekhana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(scraping) and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Medohara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actions, have been highlighted in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Nighantus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like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Bhavaprakasha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Dhanvantari Nighantu</w:t>
      </w:r>
      <w:r w:rsidR="00C52C72">
        <w:rPr>
          <w:rStyle w:val="EndnoteReference"/>
          <w:rFonts w:ascii="Times New Roman" w:eastAsia="Times New Roman" w:hAnsi="Times New Roman" w:cs="Times New Roman"/>
          <w:i/>
          <w:iCs/>
          <w:sz w:val="24"/>
          <w:szCs w:val="24"/>
        </w:rPr>
        <w:endnoteReference w:id="7"/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. It is reputed for its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Shothahara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Lekhana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effects on abnormal tissue growth, aligning with current interest in its apoptotic and cytotoxic activities.</w:t>
      </w:r>
      <w:r w:rsidR="0040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This study explores the in vitro effects of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Berberis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aristata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3E4D">
        <w:rPr>
          <w:rFonts w:ascii="Times New Roman" w:eastAsia="Times New Roman" w:hAnsi="Times New Roman" w:cs="Times New Roman"/>
          <w:sz w:val="24"/>
          <w:szCs w:val="24"/>
        </w:rPr>
        <w:t xml:space="preserve">CD. (BA) 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Cedrus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6565">
        <w:rPr>
          <w:rFonts w:ascii="Times New Roman" w:eastAsia="Times New Roman" w:hAnsi="Times New Roman" w:cs="Times New Roman"/>
          <w:i/>
          <w:iCs/>
          <w:sz w:val="24"/>
          <w:szCs w:val="24"/>
        </w:rPr>
        <w:t>deodara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63C4" w:rsidRPr="00776565">
        <w:rPr>
          <w:rFonts w:ascii="Times New Roman" w:eastAsia="Times New Roman" w:hAnsi="Times New Roman" w:cs="Times New Roman"/>
          <w:sz w:val="24"/>
          <w:szCs w:val="24"/>
        </w:rPr>
        <w:t>(Roxb.)  Loud</w:t>
      </w:r>
      <w:r w:rsidR="00AF63C4" w:rsidRPr="00776565">
        <w:rPr>
          <w:rFonts w:ascii="Times New Roman" w:hAnsi="Times New Roman" w:cs="Times New Roman"/>
          <w:sz w:val="24"/>
          <w:szCs w:val="24"/>
        </w:rPr>
        <w:t xml:space="preserve">. </w:t>
      </w:r>
      <w:r w:rsidR="006B3E4D">
        <w:rPr>
          <w:rFonts w:ascii="Times New Roman" w:eastAsia="Times New Roman" w:hAnsi="Times New Roman" w:cs="Times New Roman"/>
          <w:sz w:val="24"/>
          <w:szCs w:val="24"/>
        </w:rPr>
        <w:t>(CD) on the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human colon cancer cell line</w:t>
      </w:r>
      <w:r w:rsidR="006B3E4D">
        <w:rPr>
          <w:rFonts w:ascii="Times New Roman" w:eastAsia="Times New Roman" w:hAnsi="Times New Roman" w:cs="Times New Roman"/>
          <w:sz w:val="24"/>
          <w:szCs w:val="24"/>
        </w:rPr>
        <w:t xml:space="preserve"> COLO-205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>, assessing their influenc</w:t>
      </w:r>
      <w:r w:rsidR="006B3E4D">
        <w:rPr>
          <w:rFonts w:ascii="Times New Roman" w:eastAsia="Times New Roman" w:hAnsi="Times New Roman" w:cs="Times New Roman"/>
          <w:sz w:val="24"/>
          <w:szCs w:val="24"/>
        </w:rPr>
        <w:t>e on cell viability, morphology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 xml:space="preserve"> and apoptotic induction</w:t>
      </w:r>
      <w:r w:rsidRPr="007C0C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F6990">
        <w:rPr>
          <w:rFonts w:ascii="Times New Roman" w:hAnsi="Times New Roman" w:cs="Times New Roman"/>
          <w:szCs w:val="22"/>
        </w:rPr>
        <w:t>Colorectal cancer</w:t>
      </w:r>
      <w:r w:rsidR="00D66C8B" w:rsidRPr="00D66C8B">
        <w:rPr>
          <w:rFonts w:ascii="Times New Roman" w:hAnsi="Times New Roman" w:cs="Times New Roman"/>
          <w:szCs w:val="22"/>
        </w:rPr>
        <w:t xml:space="preserve"> is one of the most prevalent and lethal cancers worldwide, accounting for more than 1 million new cases in 2008 and representing 8% of all cancer deaths.</w:t>
      </w:r>
      <w:r w:rsidR="00D66C8B" w:rsidRPr="00D66C8B">
        <w:rPr>
          <w:rStyle w:val="EndnoteReference"/>
          <w:rFonts w:ascii="Times New Roman" w:hAnsi="Times New Roman" w:cs="Times New Roman"/>
          <w:szCs w:val="22"/>
        </w:rPr>
        <w:endnoteReference w:id="8"/>
      </w:r>
      <w:r w:rsidR="00D66C8B" w:rsidRPr="00D66C8B">
        <w:rPr>
          <w:rFonts w:ascii="Times New Roman" w:hAnsi="Times New Roman" w:cs="Times New Roman"/>
          <w:szCs w:val="22"/>
        </w:rPr>
        <w:t xml:space="preserve"> </w:t>
      </w:r>
      <w:r w:rsidR="007C0CAB" w:rsidRPr="00D66C8B">
        <w:rPr>
          <w:rFonts w:ascii="Times New Roman" w:hAnsi="Times New Roman" w:cs="Times New Roman"/>
          <w:color w:val="1B1B1B"/>
          <w:szCs w:val="22"/>
          <w:shd w:val="clear" w:color="auto" w:fill="FFFFFF"/>
        </w:rPr>
        <w:t xml:space="preserve">Cancer cell lines are valuable in vitro </w:t>
      </w:r>
      <w:r w:rsidR="007C0CAB" w:rsidRPr="000418D8">
        <w:rPr>
          <w:rFonts w:ascii="Times New Roman" w:hAnsi="Times New Roman" w:cs="Times New Roman"/>
          <w:color w:val="1B1B1B"/>
          <w:szCs w:val="22"/>
          <w:shd w:val="clear" w:color="auto" w:fill="FFFFFF"/>
        </w:rPr>
        <w:t>model systems that are widely used in cancer research and drug discovery.</w:t>
      </w:r>
      <w:r w:rsidR="007C0CAB" w:rsidRPr="000418D8">
        <w:rPr>
          <w:rStyle w:val="EndnoteReference"/>
          <w:rFonts w:ascii="Times New Roman" w:hAnsi="Times New Roman" w:cs="Times New Roman"/>
          <w:color w:val="1B1B1B"/>
          <w:szCs w:val="22"/>
          <w:shd w:val="clear" w:color="auto" w:fill="FFFFFF"/>
        </w:rPr>
        <w:endnoteReference w:id="9"/>
      </w:r>
      <w:r w:rsidR="00D66C8B" w:rsidRPr="000418D8">
        <w:rPr>
          <w:rFonts w:ascii="Times New Roman" w:hAnsi="Times New Roman" w:cs="Times New Roman"/>
          <w:color w:val="1B1B1B"/>
          <w:szCs w:val="22"/>
          <w:shd w:val="clear" w:color="auto" w:fill="FFFFFF"/>
        </w:rPr>
        <w:t xml:space="preserve"> Under the right conditions and with appropriate controls, authenticated cancer cell lines retain most of the genetic properties of the cancer of origin.</w:t>
      </w:r>
      <w:r w:rsidR="000418D8">
        <w:rPr>
          <w:rStyle w:val="EndnoteReference"/>
          <w:rFonts w:ascii="Times New Roman" w:hAnsi="Times New Roman" w:cs="Times New Roman"/>
          <w:color w:val="1B1B1B"/>
          <w:szCs w:val="22"/>
          <w:shd w:val="clear" w:color="auto" w:fill="FFFFFF"/>
        </w:rPr>
        <w:endnoteReference w:id="10"/>
      </w:r>
      <w:r w:rsidR="00D66C8B" w:rsidRPr="000418D8">
        <w:rPr>
          <w:rFonts w:ascii="Times New Roman" w:hAnsi="Times New Roman" w:cs="Times New Roman"/>
          <w:color w:val="1B1B1B"/>
          <w:szCs w:val="22"/>
          <w:shd w:val="clear" w:color="auto" w:fill="FFFFFF"/>
        </w:rPr>
        <w:t> </w:t>
      </w:r>
      <w:r w:rsidR="00FF6990" w:rsidRPr="000418D8">
        <w:rPr>
          <w:rFonts w:ascii="Times New Roman" w:eastAsia="Times New Roman" w:hAnsi="Times New Roman" w:cs="Times New Roman"/>
          <w:szCs w:val="22"/>
        </w:rPr>
        <w:t>Compared to tissue samples, cell lines offer several benefits, such as a more uniform cell population, virtua</w:t>
      </w:r>
      <w:r w:rsidR="00D06ED5">
        <w:rPr>
          <w:rFonts w:ascii="Times New Roman" w:eastAsia="Times New Roman" w:hAnsi="Times New Roman" w:cs="Times New Roman"/>
          <w:szCs w:val="22"/>
        </w:rPr>
        <w:t>lly unlimited supply</w:t>
      </w:r>
      <w:r w:rsidR="00FF6990" w:rsidRPr="000418D8">
        <w:rPr>
          <w:rFonts w:ascii="Times New Roman" w:eastAsia="Times New Roman" w:hAnsi="Times New Roman" w:cs="Times New Roman"/>
          <w:szCs w:val="22"/>
        </w:rPr>
        <w:t xml:space="preserve"> and easy access to vast reference datasets like genome-</w:t>
      </w:r>
      <w:r w:rsidR="002A4C3D" w:rsidRPr="000418D8">
        <w:rPr>
          <w:rFonts w:ascii="Times New Roman" w:eastAsia="Times New Roman" w:hAnsi="Times New Roman" w:cs="Times New Roman"/>
          <w:szCs w:val="22"/>
        </w:rPr>
        <w:t>wide DNA alterations, mutations</w:t>
      </w:r>
      <w:r w:rsidR="00FF6990" w:rsidRPr="000418D8">
        <w:rPr>
          <w:rFonts w:ascii="Times New Roman" w:eastAsia="Times New Roman" w:hAnsi="Times New Roman" w:cs="Times New Roman"/>
          <w:szCs w:val="22"/>
        </w:rPr>
        <w:t xml:space="preserve"> and gene expression profiles. </w:t>
      </w:r>
      <w:r w:rsidR="002A4C3D" w:rsidRPr="000418D8">
        <w:rPr>
          <w:rFonts w:ascii="Times New Roman" w:eastAsia="Times New Roman" w:hAnsi="Times New Roman" w:cs="Times New Roman"/>
          <w:szCs w:val="22"/>
        </w:rPr>
        <w:t>T</w:t>
      </w:r>
      <w:r w:rsidR="00FF6990" w:rsidRPr="000418D8">
        <w:rPr>
          <w:rFonts w:ascii="Times New Roman" w:eastAsia="Times New Roman" w:hAnsi="Times New Roman" w:cs="Times New Roman"/>
          <w:szCs w:val="22"/>
        </w:rPr>
        <w:t>hese cell lines originate from advanced cancerous tissues and do not model early-stage precancerous conditions like adenomas.</w:t>
      </w:r>
      <w:r w:rsidR="002D05B5">
        <w:rPr>
          <w:rStyle w:val="EndnoteReference"/>
          <w:rFonts w:ascii="Times New Roman" w:eastAsia="Times New Roman" w:hAnsi="Times New Roman" w:cs="Times New Roman"/>
          <w:szCs w:val="22"/>
        </w:rPr>
        <w:endnoteReference w:id="11"/>
      </w:r>
      <w:r w:rsidR="00FF6990" w:rsidRPr="000418D8">
        <w:rPr>
          <w:rFonts w:ascii="Times New Roman" w:eastAsia="Times New Roman" w:hAnsi="Times New Roman" w:cs="Times New Roman"/>
          <w:szCs w:val="22"/>
        </w:rPr>
        <w:t xml:space="preserve"> </w:t>
      </w:r>
    </w:p>
    <w:p w:rsidR="00A964AB" w:rsidRPr="00776565" w:rsidRDefault="00277099" w:rsidP="00564763">
      <w:pPr>
        <w:pStyle w:val="Heading3"/>
        <w:shd w:val="clear" w:color="auto" w:fill="FFFFFF"/>
        <w:spacing w:before="0" w:line="450" w:lineRule="atLeast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>1.2 A</w:t>
      </w:r>
      <w:r w:rsidRPr="00776565">
        <w:rPr>
          <w:rFonts w:ascii="Times New Roman" w:hAnsi="Times New Roman" w:cs="Times New Roman"/>
          <w:color w:val="1B1B1B"/>
          <w:sz w:val="24"/>
          <w:szCs w:val="24"/>
        </w:rPr>
        <w:t>im</w:t>
      </w:r>
    </w:p>
    <w:p w:rsidR="00055EED" w:rsidRPr="00776565" w:rsidRDefault="00564763" w:rsidP="001637C0">
      <w:pPr>
        <w:jc w:val="both"/>
        <w:rPr>
          <w:rFonts w:ascii="Times New Roman" w:hAnsi="Times New Roman" w:cs="Times New Roman"/>
          <w:sz w:val="24"/>
          <w:szCs w:val="24"/>
        </w:rPr>
      </w:pPr>
      <w:r w:rsidRPr="00776565">
        <w:rPr>
          <w:rFonts w:ascii="Times New Roman" w:hAnsi="Times New Roman" w:cs="Times New Roman"/>
          <w:sz w:val="24"/>
          <w:szCs w:val="24"/>
        </w:rPr>
        <w:t xml:space="preserve">To Explain the Pharmacological activities of </w:t>
      </w:r>
      <w:r w:rsidRPr="00CD11DB">
        <w:rPr>
          <w:rFonts w:ascii="Times New Roman" w:hAnsi="Times New Roman" w:cs="Times New Roman"/>
          <w:i/>
          <w:iCs/>
          <w:sz w:val="24"/>
          <w:szCs w:val="24"/>
        </w:rPr>
        <w:t>Dravyas</w:t>
      </w:r>
      <w:r w:rsidRPr="00776565">
        <w:rPr>
          <w:rFonts w:ascii="Times New Roman" w:hAnsi="Times New Roman" w:cs="Times New Roman"/>
          <w:sz w:val="24"/>
          <w:szCs w:val="24"/>
        </w:rPr>
        <w:t xml:space="preserve"> through</w:t>
      </w:r>
      <w:r w:rsidRPr="00776565">
        <w:rPr>
          <w:rFonts w:ascii="Times New Roman" w:hAnsi="Times New Roman" w:cs="Times New Roman"/>
          <w:i/>
          <w:iCs/>
          <w:sz w:val="24"/>
          <w:szCs w:val="24"/>
        </w:rPr>
        <w:t xml:space="preserve"> Rasa</w:t>
      </w:r>
      <w:r w:rsidRPr="00776565">
        <w:rPr>
          <w:rFonts w:ascii="Times New Roman" w:hAnsi="Times New Roman" w:cs="Times New Roman"/>
          <w:sz w:val="24"/>
          <w:szCs w:val="24"/>
        </w:rPr>
        <w:t xml:space="preserve"> and</w:t>
      </w:r>
      <w:r w:rsidRPr="00776565">
        <w:rPr>
          <w:rFonts w:ascii="Times New Roman" w:hAnsi="Times New Roman" w:cs="Times New Roman"/>
          <w:i/>
          <w:iCs/>
          <w:sz w:val="24"/>
          <w:szCs w:val="24"/>
        </w:rPr>
        <w:t xml:space="preserve"> Guna</w:t>
      </w:r>
      <w:r w:rsidRPr="00776565">
        <w:rPr>
          <w:rFonts w:ascii="Times New Roman" w:hAnsi="Times New Roman" w:cs="Times New Roman"/>
          <w:sz w:val="24"/>
          <w:szCs w:val="24"/>
        </w:rPr>
        <w:t xml:space="preserve"> of </w:t>
      </w:r>
      <w:r w:rsidRPr="00776565">
        <w:rPr>
          <w:rFonts w:ascii="Times New Roman" w:hAnsi="Times New Roman" w:cs="Times New Roman"/>
          <w:i/>
          <w:iCs/>
          <w:sz w:val="24"/>
          <w:szCs w:val="24"/>
        </w:rPr>
        <w:t>Berberis aristata</w:t>
      </w:r>
      <w:r w:rsidRPr="00776565">
        <w:rPr>
          <w:rFonts w:ascii="Times New Roman" w:hAnsi="Times New Roman" w:cs="Times New Roman"/>
          <w:sz w:val="24"/>
          <w:szCs w:val="24"/>
        </w:rPr>
        <w:t xml:space="preserve"> DC. and </w:t>
      </w:r>
      <w:r w:rsidRPr="00776565">
        <w:rPr>
          <w:rFonts w:ascii="Times New Roman" w:hAnsi="Times New Roman" w:cs="Times New Roman"/>
          <w:i/>
          <w:iCs/>
          <w:sz w:val="24"/>
          <w:szCs w:val="24"/>
        </w:rPr>
        <w:t xml:space="preserve">Cedrus deodara </w:t>
      </w:r>
      <w:r w:rsidRPr="00776565">
        <w:rPr>
          <w:rFonts w:ascii="Times New Roman" w:eastAsia="Times New Roman" w:hAnsi="Times New Roman" w:cs="Times New Roman"/>
          <w:sz w:val="24"/>
          <w:szCs w:val="24"/>
        </w:rPr>
        <w:t>(Roxb.)  Loud</w:t>
      </w:r>
      <w:r w:rsidRPr="00776565">
        <w:rPr>
          <w:rFonts w:ascii="Times New Roman" w:hAnsi="Times New Roman" w:cs="Times New Roman"/>
          <w:sz w:val="24"/>
          <w:szCs w:val="24"/>
        </w:rPr>
        <w:t xml:space="preserve">. on Behaviour of </w:t>
      </w:r>
      <w:r w:rsidR="00AF63C4">
        <w:rPr>
          <w:rFonts w:ascii="Times New Roman" w:hAnsi="Times New Roman" w:cs="Times New Roman"/>
          <w:sz w:val="24"/>
          <w:szCs w:val="24"/>
        </w:rPr>
        <w:t>Human Colon Cancer Cell Line COLO-205</w:t>
      </w:r>
      <w:r w:rsidR="004531C0" w:rsidRPr="00776565">
        <w:rPr>
          <w:rFonts w:ascii="Times New Roman" w:hAnsi="Times New Roman" w:cs="Times New Roman"/>
          <w:sz w:val="24"/>
          <w:szCs w:val="24"/>
        </w:rPr>
        <w:t>.</w:t>
      </w:r>
    </w:p>
    <w:p w:rsidR="005D4B55" w:rsidRPr="00277099" w:rsidRDefault="00277099" w:rsidP="005D4B55">
      <w:pPr>
        <w:pStyle w:val="Heading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7099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1.3 Primary objectives</w:t>
      </w:r>
    </w:p>
    <w:p w:rsidR="005D4B55" w:rsidRPr="005D4B55" w:rsidRDefault="005D4B55" w:rsidP="005D4B55">
      <w:pPr>
        <w:pStyle w:val="NormalWeb"/>
        <w:numPr>
          <w:ilvl w:val="0"/>
          <w:numId w:val="1"/>
        </w:numPr>
        <w:jc w:val="both"/>
        <w:rPr>
          <w:i/>
          <w:iCs/>
        </w:rPr>
      </w:pPr>
      <w:r w:rsidRPr="005D4B55">
        <w:t>To establish in vitro cell culture models using COLO-205 human colon cancer cell line for studying t</w:t>
      </w:r>
      <w:r w:rsidR="00F604DC">
        <w:t xml:space="preserve">he anticancer </w:t>
      </w:r>
      <w:r w:rsidR="007E4097">
        <w:t>effect</w:t>
      </w:r>
      <w:r w:rsidRPr="005D4B55">
        <w:t xml:space="preserve"> of </w:t>
      </w:r>
      <w:r w:rsidR="00BE39A0" w:rsidRPr="00776565">
        <w:rPr>
          <w:i/>
          <w:iCs/>
        </w:rPr>
        <w:t>Berberis aristata</w:t>
      </w:r>
      <w:r w:rsidR="00BE39A0" w:rsidRPr="00776565">
        <w:t xml:space="preserve"> DC. and </w:t>
      </w:r>
      <w:r w:rsidR="00BE39A0" w:rsidRPr="00776565">
        <w:rPr>
          <w:i/>
          <w:iCs/>
        </w:rPr>
        <w:t xml:space="preserve">Cedrus deodara </w:t>
      </w:r>
      <w:r w:rsidR="00BE39A0" w:rsidRPr="00776565">
        <w:t>(Roxb.)  Loud.</w:t>
      </w:r>
    </w:p>
    <w:p w:rsidR="005D4B55" w:rsidRPr="005D4B55" w:rsidRDefault="005D4B55" w:rsidP="005D4B55">
      <w:pPr>
        <w:pStyle w:val="NormalWeb"/>
        <w:numPr>
          <w:ilvl w:val="0"/>
          <w:numId w:val="1"/>
        </w:numPr>
        <w:jc w:val="both"/>
      </w:pPr>
      <w:r w:rsidRPr="005D4B55">
        <w:t>To evaluate and compare the phar</w:t>
      </w:r>
      <w:r w:rsidR="00B1608B">
        <w:t xml:space="preserve">macological effects of the </w:t>
      </w:r>
      <w:r w:rsidR="00B1608B" w:rsidRPr="00750DF2">
        <w:rPr>
          <w:i/>
          <w:iCs/>
        </w:rPr>
        <w:t>Rasa</w:t>
      </w:r>
      <w:r w:rsidR="00B1608B">
        <w:t xml:space="preserve"> and </w:t>
      </w:r>
      <w:r w:rsidRPr="00750DF2">
        <w:rPr>
          <w:i/>
          <w:iCs/>
        </w:rPr>
        <w:t>Guna</w:t>
      </w:r>
      <w:r w:rsidR="000A37EC">
        <w:t xml:space="preserve"> </w:t>
      </w:r>
      <w:r w:rsidRPr="005D4B55">
        <w:t xml:space="preserve">of </w:t>
      </w:r>
      <w:r w:rsidR="00BE39A0" w:rsidRPr="00776565">
        <w:rPr>
          <w:i/>
          <w:iCs/>
        </w:rPr>
        <w:t>Berberis aristata</w:t>
      </w:r>
      <w:r w:rsidR="00BE39A0" w:rsidRPr="00776565">
        <w:t xml:space="preserve"> DC. and </w:t>
      </w:r>
      <w:r w:rsidR="00BE39A0" w:rsidRPr="00776565">
        <w:rPr>
          <w:i/>
          <w:iCs/>
        </w:rPr>
        <w:t xml:space="preserve">Cedrus deodara </w:t>
      </w:r>
      <w:r w:rsidR="00BE39A0" w:rsidRPr="00776565">
        <w:t>(Roxb.)  Loud.</w:t>
      </w:r>
      <w:r w:rsidR="00BE39A0">
        <w:t xml:space="preserve"> </w:t>
      </w:r>
      <w:r w:rsidRPr="005D4B55">
        <w:t xml:space="preserve">on </w:t>
      </w:r>
      <w:r w:rsidR="000A37EC">
        <w:t>the growth behavior and</w:t>
      </w:r>
      <w:r w:rsidR="00AC4B09">
        <w:t xml:space="preserve"> morphology</w:t>
      </w:r>
      <w:r w:rsidR="000A37EC">
        <w:t xml:space="preserve"> </w:t>
      </w:r>
      <w:r w:rsidRPr="005D4B55">
        <w:t>COLO-205 cells.</w:t>
      </w:r>
    </w:p>
    <w:p w:rsidR="005D4B55" w:rsidRPr="00551AF0" w:rsidRDefault="00277099" w:rsidP="005D4B55">
      <w:pPr>
        <w:pStyle w:val="Heading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1AF0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1.4 Secondary objective</w:t>
      </w:r>
    </w:p>
    <w:p w:rsidR="005D4B55" w:rsidRPr="005D4B55" w:rsidRDefault="005D4B55" w:rsidP="005D4B55">
      <w:pPr>
        <w:pStyle w:val="NormalWeb"/>
        <w:numPr>
          <w:ilvl w:val="0"/>
          <w:numId w:val="2"/>
        </w:numPr>
        <w:jc w:val="both"/>
      </w:pPr>
      <w:r w:rsidRPr="005D4B55">
        <w:t xml:space="preserve">To determine and report the </w:t>
      </w:r>
      <w:r w:rsidR="00F66A9E">
        <w:t>comparative activities of</w:t>
      </w:r>
      <w:r w:rsidRPr="005D4B55">
        <w:t xml:space="preserve"> </w:t>
      </w:r>
      <w:r w:rsidR="000C6CDD" w:rsidRPr="00776565">
        <w:rPr>
          <w:i/>
          <w:iCs/>
        </w:rPr>
        <w:t>Berberis aristata</w:t>
      </w:r>
      <w:r w:rsidR="000C6CDD" w:rsidRPr="00776565">
        <w:t xml:space="preserve"> DC. and </w:t>
      </w:r>
      <w:r w:rsidR="000C6CDD" w:rsidRPr="00776565">
        <w:rPr>
          <w:i/>
          <w:iCs/>
        </w:rPr>
        <w:t xml:space="preserve">Cedrus deodara </w:t>
      </w:r>
      <w:r w:rsidR="000C6CDD" w:rsidRPr="00776565">
        <w:t>(Roxb.)  Loud.</w:t>
      </w:r>
      <w:r w:rsidRPr="005D4B55">
        <w:t xml:space="preserve"> extracts on COLO-205 cancer cell line to assess their relative cytotoxic potential.</w:t>
      </w:r>
    </w:p>
    <w:p w:rsidR="005478F1" w:rsidRDefault="00277099" w:rsidP="005D4B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1AF0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5478F1" w:rsidRPr="00551AF0">
        <w:rPr>
          <w:rFonts w:ascii="Times New Roman" w:hAnsi="Times New Roman" w:cs="Times New Roman"/>
          <w:b/>
          <w:bCs/>
          <w:sz w:val="24"/>
          <w:szCs w:val="24"/>
        </w:rPr>
        <w:t xml:space="preserve">MATERIAL AND METHODS </w:t>
      </w:r>
    </w:p>
    <w:p w:rsidR="004149A2" w:rsidRDefault="00245A0B" w:rsidP="005D4B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="004149A2">
        <w:rPr>
          <w:rFonts w:ascii="Times New Roman" w:hAnsi="Times New Roman" w:cs="Times New Roman"/>
          <w:b/>
          <w:bCs/>
          <w:sz w:val="24"/>
          <w:szCs w:val="24"/>
        </w:rPr>
        <w:t>. Selection</w:t>
      </w:r>
      <w:r w:rsidR="00A936D4">
        <w:rPr>
          <w:rFonts w:ascii="Times New Roman" w:hAnsi="Times New Roman" w:cs="Times New Roman"/>
          <w:b/>
          <w:bCs/>
          <w:sz w:val="24"/>
          <w:szCs w:val="24"/>
        </w:rPr>
        <w:t xml:space="preserve"> and Preparation</w:t>
      </w:r>
      <w:r w:rsidR="006062DC">
        <w:rPr>
          <w:rFonts w:ascii="Times New Roman" w:hAnsi="Times New Roman" w:cs="Times New Roman"/>
          <w:b/>
          <w:bCs/>
          <w:sz w:val="24"/>
          <w:szCs w:val="24"/>
        </w:rPr>
        <w:t xml:space="preserve"> of Drug Samples:</w:t>
      </w:r>
    </w:p>
    <w:p w:rsidR="0057357C" w:rsidRPr="00651F4E" w:rsidRDefault="00A936D4" w:rsidP="005D4B55">
      <w:pPr>
        <w:jc w:val="both"/>
        <w:rPr>
          <w:rFonts w:ascii="Times New Roman" w:hAnsi="Times New Roman" w:cs="Times New Roman"/>
        </w:rPr>
      </w:pPr>
      <w:r w:rsidRPr="00651F4E">
        <w:rPr>
          <w:rFonts w:ascii="Times New Roman" w:hAnsi="Times New Roman" w:cs="Times New Roman"/>
        </w:rPr>
        <w:t>T</w:t>
      </w:r>
      <w:r w:rsidR="00B923A3" w:rsidRPr="00651F4E">
        <w:rPr>
          <w:rFonts w:ascii="Times New Roman" w:hAnsi="Times New Roman" w:cs="Times New Roman"/>
        </w:rPr>
        <w:t xml:space="preserve">he drugs having </w:t>
      </w:r>
      <w:r w:rsidR="00B923A3" w:rsidRPr="0085633D">
        <w:rPr>
          <w:rFonts w:ascii="Times New Roman" w:hAnsi="Times New Roman" w:cs="Times New Roman"/>
          <w:i/>
          <w:iCs/>
        </w:rPr>
        <w:t>Katu, Tikta, Kashaya Rasa</w:t>
      </w:r>
      <w:r w:rsidR="00491F20">
        <w:rPr>
          <w:rFonts w:ascii="Times New Roman" w:hAnsi="Times New Roman" w:cs="Times New Roman"/>
        </w:rPr>
        <w:t xml:space="preserve"> </w:t>
      </w:r>
      <w:r w:rsidR="00B923A3" w:rsidRPr="00651F4E">
        <w:rPr>
          <w:rFonts w:ascii="Times New Roman" w:hAnsi="Times New Roman" w:cs="Times New Roman"/>
        </w:rPr>
        <w:t xml:space="preserve">and </w:t>
      </w:r>
      <w:r w:rsidR="00B923A3" w:rsidRPr="0085633D">
        <w:rPr>
          <w:rFonts w:ascii="Times New Roman" w:hAnsi="Times New Roman" w:cs="Times New Roman"/>
          <w:i/>
          <w:iCs/>
        </w:rPr>
        <w:t>Ushna Guna</w:t>
      </w:r>
      <w:r w:rsidR="00B923A3" w:rsidRPr="00651F4E">
        <w:rPr>
          <w:rFonts w:ascii="Times New Roman" w:hAnsi="Times New Roman" w:cs="Times New Roman"/>
        </w:rPr>
        <w:t xml:space="preserve"> </w:t>
      </w:r>
      <w:r w:rsidRPr="00651F4E">
        <w:rPr>
          <w:rFonts w:ascii="Times New Roman" w:hAnsi="Times New Roman" w:cs="Times New Roman"/>
        </w:rPr>
        <w:t>have potential ac</w:t>
      </w:r>
      <w:r w:rsidR="0085633D">
        <w:rPr>
          <w:rFonts w:ascii="Times New Roman" w:hAnsi="Times New Roman" w:cs="Times New Roman"/>
        </w:rPr>
        <w:t xml:space="preserve">tivities as over the </w:t>
      </w:r>
      <w:r w:rsidRPr="00651F4E">
        <w:rPr>
          <w:rFonts w:ascii="Times New Roman" w:hAnsi="Times New Roman" w:cs="Times New Roman"/>
        </w:rPr>
        <w:t>cancer. Accor</w:t>
      </w:r>
      <w:r w:rsidR="002D1DC5">
        <w:rPr>
          <w:rFonts w:ascii="Times New Roman" w:hAnsi="Times New Roman" w:cs="Times New Roman"/>
        </w:rPr>
        <w:t xml:space="preserve">dingly, The Plants </w:t>
      </w:r>
      <w:r w:rsidR="002D1DC5" w:rsidRPr="002D1DC5">
        <w:rPr>
          <w:rFonts w:ascii="Times New Roman" w:hAnsi="Times New Roman" w:cs="Times New Roman"/>
          <w:i/>
          <w:iCs/>
        </w:rPr>
        <w:t>Daruharidra</w:t>
      </w:r>
      <w:r w:rsidR="002D1DC5">
        <w:rPr>
          <w:rFonts w:ascii="Times New Roman" w:hAnsi="Times New Roman" w:cs="Times New Roman"/>
        </w:rPr>
        <w:t xml:space="preserve"> and </w:t>
      </w:r>
      <w:r w:rsidR="002D1DC5" w:rsidRPr="002D1DC5">
        <w:rPr>
          <w:rFonts w:ascii="Times New Roman" w:hAnsi="Times New Roman" w:cs="Times New Roman"/>
          <w:i/>
          <w:iCs/>
        </w:rPr>
        <w:t>Devdaru</w:t>
      </w:r>
      <w:r w:rsidR="00C828E3" w:rsidRPr="00651F4E">
        <w:rPr>
          <w:rFonts w:ascii="Times New Roman" w:hAnsi="Times New Roman" w:cs="Times New Roman"/>
        </w:rPr>
        <w:t xml:space="preserve"> </w:t>
      </w:r>
      <w:r w:rsidRPr="00651F4E">
        <w:rPr>
          <w:rFonts w:ascii="Times New Roman" w:hAnsi="Times New Roman" w:cs="Times New Roman"/>
        </w:rPr>
        <w:t>were collected from</w:t>
      </w:r>
      <w:r w:rsidR="00C828E3" w:rsidRPr="00651F4E">
        <w:rPr>
          <w:rFonts w:ascii="Times New Roman" w:hAnsi="Times New Roman" w:cs="Times New Roman"/>
        </w:rPr>
        <w:t xml:space="preserve"> Bagmati Provience, Kathmandu Valley, Lat:27.7716° N, Long: 85.4688° </w:t>
      </w:r>
      <w:r w:rsidR="00F10CD4">
        <w:rPr>
          <w:rFonts w:ascii="Times New Roman" w:hAnsi="Times New Roman" w:cs="Times New Roman"/>
        </w:rPr>
        <w:t>E; Lat:27.5970 N, Long: 853826 E</w:t>
      </w:r>
      <w:r w:rsidR="00AF64A9">
        <w:rPr>
          <w:rFonts w:ascii="Times New Roman" w:hAnsi="Times New Roman" w:cs="Times New Roman"/>
        </w:rPr>
        <w:t xml:space="preserve"> respectively</w:t>
      </w:r>
      <w:r w:rsidR="004149A2" w:rsidRPr="00651F4E">
        <w:rPr>
          <w:rFonts w:ascii="Times New Roman" w:hAnsi="Times New Roman" w:cs="Times New Roman"/>
        </w:rPr>
        <w:t xml:space="preserve">. </w:t>
      </w:r>
      <w:r w:rsidR="001958CD" w:rsidRPr="00651F4E">
        <w:rPr>
          <w:rFonts w:ascii="Times New Roman" w:hAnsi="Times New Roman" w:cs="Times New Roman"/>
        </w:rPr>
        <w:t>The</w:t>
      </w:r>
      <w:r w:rsidR="00AF64A9">
        <w:rPr>
          <w:rFonts w:ascii="Times New Roman" w:hAnsi="Times New Roman" w:cs="Times New Roman"/>
        </w:rPr>
        <w:t xml:space="preserve"> a</w:t>
      </w:r>
      <w:r w:rsidR="001958CD" w:rsidRPr="00651F4E">
        <w:rPr>
          <w:rFonts w:ascii="Times New Roman" w:hAnsi="Times New Roman" w:cs="Times New Roman"/>
        </w:rPr>
        <w:t>uthentication of BA</w:t>
      </w:r>
      <w:r w:rsidR="00C828E3" w:rsidRPr="00651F4E">
        <w:rPr>
          <w:rFonts w:ascii="Times New Roman" w:hAnsi="Times New Roman" w:cs="Times New Roman"/>
        </w:rPr>
        <w:t xml:space="preserve"> </w:t>
      </w:r>
      <w:r w:rsidR="001958CD" w:rsidRPr="00651F4E">
        <w:rPr>
          <w:rFonts w:ascii="Times New Roman" w:hAnsi="Times New Roman" w:cs="Times New Roman"/>
        </w:rPr>
        <w:t>was</w:t>
      </w:r>
      <w:r w:rsidR="00C828E3" w:rsidRPr="00651F4E">
        <w:rPr>
          <w:rFonts w:ascii="Times New Roman" w:hAnsi="Times New Roman" w:cs="Times New Roman"/>
        </w:rPr>
        <w:t xml:space="preserve"> done in </w:t>
      </w:r>
      <w:r w:rsidR="00D9757E">
        <w:rPr>
          <w:rFonts w:ascii="Times New Roman" w:hAnsi="Times New Roman" w:cs="Times New Roman"/>
        </w:rPr>
        <w:t xml:space="preserve">Department of Botany, University of </w:t>
      </w:r>
      <w:r w:rsidR="00C828E3" w:rsidRPr="00651F4E">
        <w:rPr>
          <w:rFonts w:ascii="Times New Roman" w:hAnsi="Times New Roman" w:cs="Times New Roman"/>
        </w:rPr>
        <w:t>Rajasthan</w:t>
      </w:r>
      <w:r w:rsidR="00D9757E">
        <w:rPr>
          <w:rFonts w:ascii="Times New Roman" w:hAnsi="Times New Roman" w:cs="Times New Roman"/>
        </w:rPr>
        <w:t>, Jaipur, India</w:t>
      </w:r>
      <w:r w:rsidR="001958CD" w:rsidRPr="00651F4E">
        <w:rPr>
          <w:rFonts w:ascii="Times New Roman" w:hAnsi="Times New Roman" w:cs="Times New Roman"/>
        </w:rPr>
        <w:t xml:space="preserve"> and for CD authentication was done KATH, KTM, Nepal with </w:t>
      </w:r>
      <w:r w:rsidR="0057357C" w:rsidRPr="00651F4E">
        <w:rPr>
          <w:rFonts w:ascii="Times New Roman" w:hAnsi="Times New Roman" w:cs="Times New Roman"/>
        </w:rPr>
        <w:t xml:space="preserve">RUBL 21622 and Collection Number 2 respectively. </w:t>
      </w:r>
      <w:r w:rsidR="004149A2" w:rsidRPr="00651F4E">
        <w:rPr>
          <w:rFonts w:ascii="Times New Roman" w:hAnsi="Times New Roman" w:cs="Times New Roman"/>
        </w:rPr>
        <w:t xml:space="preserve">The </w:t>
      </w:r>
      <w:r w:rsidR="0057357C" w:rsidRPr="00651F4E">
        <w:rPr>
          <w:rFonts w:ascii="Times New Roman" w:hAnsi="Times New Roman" w:cs="Times New Roman"/>
        </w:rPr>
        <w:t>Sample drugs were</w:t>
      </w:r>
      <w:r w:rsidR="00881A37">
        <w:rPr>
          <w:rFonts w:ascii="Times New Roman" w:hAnsi="Times New Roman" w:cs="Times New Roman"/>
        </w:rPr>
        <w:t xml:space="preserve"> dried, powdered </w:t>
      </w:r>
      <w:r w:rsidR="0057357C" w:rsidRPr="00651F4E">
        <w:rPr>
          <w:rFonts w:ascii="Times New Roman" w:hAnsi="Times New Roman" w:cs="Times New Roman"/>
        </w:rPr>
        <w:t>and</w:t>
      </w:r>
      <w:r w:rsidR="00881A37">
        <w:rPr>
          <w:rFonts w:ascii="Times New Roman" w:hAnsi="Times New Roman" w:cs="Times New Roman"/>
        </w:rPr>
        <w:t xml:space="preserve"> extracted were prepared</w:t>
      </w:r>
      <w:r w:rsidR="0057357C" w:rsidRPr="00651F4E">
        <w:rPr>
          <w:rFonts w:ascii="Times New Roman" w:hAnsi="Times New Roman" w:cs="Times New Roman"/>
        </w:rPr>
        <w:t xml:space="preserve"> </w:t>
      </w:r>
      <w:r w:rsidR="00826034">
        <w:rPr>
          <w:rFonts w:ascii="Times New Roman" w:hAnsi="Times New Roman" w:cs="Times New Roman"/>
        </w:rPr>
        <w:t>through</w:t>
      </w:r>
      <w:r w:rsidR="00881A37">
        <w:rPr>
          <w:rFonts w:ascii="Times New Roman" w:hAnsi="Times New Roman" w:cs="Times New Roman"/>
        </w:rPr>
        <w:t xml:space="preserve"> a</w:t>
      </w:r>
      <w:r w:rsidR="0057357C" w:rsidRPr="00651F4E">
        <w:rPr>
          <w:rFonts w:ascii="Times New Roman" w:hAnsi="Times New Roman" w:cs="Times New Roman"/>
        </w:rPr>
        <w:t>quoeus extraction</w:t>
      </w:r>
      <w:r w:rsidR="004F1295">
        <w:rPr>
          <w:rFonts w:ascii="Times New Roman" w:hAnsi="Times New Roman" w:cs="Times New Roman"/>
        </w:rPr>
        <w:t xml:space="preserve"> preparation</w:t>
      </w:r>
      <w:r w:rsidR="0057357C" w:rsidRPr="00651F4E">
        <w:rPr>
          <w:rFonts w:ascii="Times New Roman" w:hAnsi="Times New Roman" w:cs="Times New Roman"/>
        </w:rPr>
        <w:t xml:space="preserve"> method</w:t>
      </w:r>
      <w:r w:rsidR="004149A2" w:rsidRPr="00651F4E">
        <w:rPr>
          <w:rFonts w:ascii="Times New Roman" w:hAnsi="Times New Roman" w:cs="Times New Roman"/>
        </w:rPr>
        <w:t xml:space="preserve"> and tested for the</w:t>
      </w:r>
      <w:r w:rsidR="00EA7AB2">
        <w:rPr>
          <w:rFonts w:ascii="Times New Roman" w:hAnsi="Times New Roman" w:cs="Times New Roman"/>
        </w:rPr>
        <w:t>ir cytotoxicity against Human Colon cancer cell Line COLO-</w:t>
      </w:r>
      <w:r w:rsidR="0057357C" w:rsidRPr="00651F4E">
        <w:rPr>
          <w:rFonts w:ascii="Times New Roman" w:hAnsi="Times New Roman" w:cs="Times New Roman"/>
        </w:rPr>
        <w:t>205</w:t>
      </w:r>
      <w:r w:rsidR="004149A2" w:rsidRPr="00651F4E">
        <w:rPr>
          <w:rFonts w:ascii="Times New Roman" w:hAnsi="Times New Roman" w:cs="Times New Roman"/>
        </w:rPr>
        <w:t>, us</w:t>
      </w:r>
      <w:r w:rsidR="00FE4137">
        <w:rPr>
          <w:rFonts w:ascii="Times New Roman" w:hAnsi="Times New Roman" w:cs="Times New Roman"/>
        </w:rPr>
        <w:t xml:space="preserve">ing the </w:t>
      </w:r>
      <w:r w:rsidR="0057357C" w:rsidRPr="00651F4E">
        <w:rPr>
          <w:rFonts w:ascii="Times New Roman" w:hAnsi="Times New Roman" w:cs="Times New Roman"/>
        </w:rPr>
        <w:t>SRB</w:t>
      </w:r>
      <w:r w:rsidR="004149A2" w:rsidRPr="00651F4E">
        <w:rPr>
          <w:rFonts w:ascii="Times New Roman" w:hAnsi="Times New Roman" w:cs="Times New Roman"/>
        </w:rPr>
        <w:t xml:space="preserve"> assay. </w:t>
      </w:r>
    </w:p>
    <w:p w:rsidR="005478F1" w:rsidRPr="005D5AC0" w:rsidRDefault="00245A0B" w:rsidP="005D4B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="00277099" w:rsidRPr="005D5A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78F1" w:rsidRPr="005D5AC0">
        <w:rPr>
          <w:rFonts w:ascii="Times New Roman" w:hAnsi="Times New Roman" w:cs="Times New Roman"/>
          <w:b/>
          <w:bCs/>
          <w:sz w:val="24"/>
          <w:szCs w:val="24"/>
        </w:rPr>
        <w:t>Study design:</w:t>
      </w:r>
      <w:r w:rsidR="005478F1" w:rsidRPr="005D5AC0">
        <w:rPr>
          <w:rFonts w:ascii="Times New Roman" w:hAnsi="Times New Roman" w:cs="Times New Roman"/>
          <w:sz w:val="24"/>
          <w:szCs w:val="24"/>
        </w:rPr>
        <w:t xml:space="preserve"> This study is analytical and experimental type of study. </w:t>
      </w:r>
    </w:p>
    <w:p w:rsidR="00697C19" w:rsidRDefault="00245A0B" w:rsidP="005D4B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2.3.</w:t>
      </w:r>
      <w:r w:rsidR="005D5AC0" w:rsidRPr="005D5AC0">
        <w:rPr>
          <w:rFonts w:ascii="Times New Roman" w:hAnsi="Times New Roman" w:cs="Times New Roman"/>
          <w:b/>
          <w:bCs/>
          <w:sz w:val="24"/>
          <w:szCs w:val="24"/>
        </w:rPr>
        <w:t>Study setting:</w:t>
      </w:r>
      <w:r w:rsidR="005D5AC0" w:rsidRPr="005D5A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C19" w:rsidRDefault="00697C19" w:rsidP="00697C1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Postgraduate  Department  of Dravy</w:t>
      </w:r>
      <w:r w:rsidR="007E17D7">
        <w:rPr>
          <w:rFonts w:ascii="Times New Roman" w:hAnsi="Times New Roman" w:cs="Times New Roman"/>
          <w:sz w:val="24"/>
          <w:szCs w:val="24"/>
        </w:rPr>
        <w:t>aguna Vigyan Laboratory,</w:t>
      </w:r>
      <w:r w:rsidR="00D820B4">
        <w:rPr>
          <w:rFonts w:ascii="Times New Roman" w:hAnsi="Times New Roman" w:cs="Times New Roman"/>
          <w:sz w:val="24"/>
          <w:szCs w:val="24"/>
        </w:rPr>
        <w:t xml:space="preserve"> NIA,</w:t>
      </w:r>
      <w:r w:rsidR="007E17D7">
        <w:rPr>
          <w:rFonts w:ascii="Times New Roman" w:hAnsi="Times New Roman" w:cs="Times New Roman"/>
          <w:sz w:val="24"/>
          <w:szCs w:val="24"/>
        </w:rPr>
        <w:t xml:space="preserve"> Jaipur.</w:t>
      </w:r>
    </w:p>
    <w:p w:rsidR="00697C19" w:rsidRDefault="00697C19" w:rsidP="00697C1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5D5AC0" w:rsidRPr="005D5AC0">
        <w:rPr>
          <w:rFonts w:ascii="Times New Roman" w:hAnsi="Times New Roman" w:cs="Times New Roman"/>
          <w:sz w:val="24"/>
          <w:szCs w:val="24"/>
        </w:rPr>
        <w:t xml:space="preserve">Advanced Centre for Treatment, Research and Education in Cancer (ACTREC), </w:t>
      </w:r>
    </w:p>
    <w:p w:rsidR="005D5AC0" w:rsidRPr="005D5AC0" w:rsidRDefault="00697C19" w:rsidP="00697C1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004B7">
        <w:rPr>
          <w:rFonts w:ascii="Times New Roman" w:hAnsi="Times New Roman" w:cs="Times New Roman"/>
          <w:sz w:val="24"/>
          <w:szCs w:val="24"/>
        </w:rPr>
        <w:t>Navi-</w:t>
      </w:r>
      <w:r w:rsidR="005D5AC0" w:rsidRPr="005D5AC0">
        <w:rPr>
          <w:rFonts w:ascii="Times New Roman" w:hAnsi="Times New Roman" w:cs="Times New Roman"/>
          <w:sz w:val="24"/>
          <w:szCs w:val="24"/>
        </w:rPr>
        <w:t>Mumbai.</w:t>
      </w:r>
    </w:p>
    <w:p w:rsidR="000A07B4" w:rsidRPr="00551AF0" w:rsidRDefault="00245A0B" w:rsidP="000A07B4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2.4.</w:t>
      </w:r>
      <w:r w:rsidR="00277099" w:rsidRPr="00551AF0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277099" w:rsidRPr="00551AF0">
        <w:rPr>
          <w:rFonts w:ascii="Times New Roman" w:hAnsi="Times New Roman" w:cs="Times New Roman"/>
          <w:b/>
          <w:sz w:val="24"/>
          <w:szCs w:val="24"/>
        </w:rPr>
        <w:t>Experimental procedure for SRB assay</w:t>
      </w:r>
      <w:r w:rsidR="006062DC">
        <w:rPr>
          <w:rFonts w:ascii="Times New Roman" w:hAnsi="Times New Roman" w:cs="Times New Roman"/>
          <w:b/>
          <w:sz w:val="24"/>
          <w:szCs w:val="24"/>
        </w:rPr>
        <w:t>:</w:t>
      </w:r>
    </w:p>
    <w:p w:rsidR="00723543" w:rsidRPr="00551AF0" w:rsidRDefault="00CD40B2" w:rsidP="00712EE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551AF0">
        <w:rPr>
          <w:rFonts w:ascii="Times New Roman" w:hAnsi="Times New Roman" w:cs="Times New Roman"/>
          <w:sz w:val="24"/>
          <w:szCs w:val="24"/>
        </w:rPr>
        <w:t>Cell lines were cultured in medium with 10% FBS and 2 mM L-glutamine, then seeded at 5000 cells/well in 96-well plates (100 µL/well). Plates were incubated at 37°C with 5% CO</w:t>
      </w:r>
      <w:r w:rsidRPr="00551AF0">
        <w:rPr>
          <w:rFonts w:cs="Times New Roman"/>
          <w:sz w:val="24"/>
          <w:szCs w:val="24"/>
        </w:rPr>
        <w:t>₂</w:t>
      </w:r>
      <w:r w:rsidRPr="00551AF0">
        <w:rPr>
          <w:rFonts w:ascii="Times New Roman" w:hAnsi="Times New Roman" w:cs="Times New Roman"/>
          <w:sz w:val="24"/>
          <w:szCs w:val="24"/>
        </w:rPr>
        <w:t xml:space="preserve"> and high humidity for 24 hours before drug treatment. Experimental drugs were initially solubilized at 100 mg/ml, dilut</w:t>
      </w:r>
      <w:r w:rsidR="00F033E6">
        <w:rPr>
          <w:rFonts w:ascii="Times New Roman" w:hAnsi="Times New Roman" w:cs="Times New Roman"/>
          <w:sz w:val="24"/>
          <w:szCs w:val="24"/>
        </w:rPr>
        <w:t>ed to 1 mg/ml in water</w:t>
      </w:r>
      <w:r w:rsidRPr="00551AF0">
        <w:rPr>
          <w:rFonts w:ascii="Times New Roman" w:hAnsi="Times New Roman" w:cs="Times New Roman"/>
          <w:sz w:val="24"/>
          <w:szCs w:val="24"/>
        </w:rPr>
        <w:t xml:space="preserve"> and stored frozen. Before use, the 1 mg/ml stock was thawed and further diluted to working concentrations (100–800 µg/ml) in complete medium. Ten microliters of each dilution were added to wells containing 90 µl medium to achieve final dr</w:t>
      </w:r>
      <w:r w:rsidR="00DA699A">
        <w:rPr>
          <w:rFonts w:ascii="Times New Roman" w:hAnsi="Times New Roman" w:cs="Times New Roman"/>
          <w:sz w:val="24"/>
          <w:szCs w:val="24"/>
        </w:rPr>
        <w:t xml:space="preserve">ug </w:t>
      </w:r>
      <w:r w:rsidR="00DA699A">
        <w:rPr>
          <w:rFonts w:ascii="Times New Roman" w:hAnsi="Times New Roman" w:cs="Times New Roman"/>
          <w:sz w:val="24"/>
          <w:szCs w:val="24"/>
        </w:rPr>
        <w:lastRenderedPageBreak/>
        <w:t>concentrations of 10, 20, 40</w:t>
      </w:r>
      <w:r w:rsidRPr="00551AF0">
        <w:rPr>
          <w:rFonts w:ascii="Times New Roman" w:hAnsi="Times New Roman" w:cs="Times New Roman"/>
          <w:sz w:val="24"/>
          <w:szCs w:val="24"/>
        </w:rPr>
        <w:t xml:space="preserve"> and 80 µg/ml. After drug treatment, plates were incubated for 48 hours and then fixed with cold 30% TCA (final 10%) for 60 minutes at 4°C. Plates were washed and air dried before staining with 0.4% SRB in 1% acetic acid for 20 minutes. Excess dye was removed by washing with 1% acetic acid, followed by air drying. Bound dye was eluted with 10 mM Trizma base, and absorbance was measured at 540 nm (reference 690 nm).</w:t>
      </w:r>
    </w:p>
    <w:p w:rsidR="00723543" w:rsidRPr="00551AF0" w:rsidRDefault="00245A0B" w:rsidP="00723543">
      <w:pPr>
        <w:pStyle w:val="Heading3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2.5.</w:t>
      </w:r>
      <w:r w:rsidR="00277099" w:rsidRPr="00551AF0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723543" w:rsidRPr="00551AF0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Instruments &amp; Equipments-</w:t>
      </w:r>
    </w:p>
    <w:p w:rsidR="00723543" w:rsidRDefault="00723543" w:rsidP="00723543">
      <w:pPr>
        <w:pStyle w:val="NormalWeb"/>
        <w:numPr>
          <w:ilvl w:val="0"/>
          <w:numId w:val="3"/>
        </w:numPr>
      </w:pPr>
      <w:r w:rsidRPr="00723543">
        <w:rPr>
          <w:rStyle w:val="Strong"/>
          <w:b w:val="0"/>
          <w:bCs w:val="0"/>
        </w:rPr>
        <w:t>96-well microtiter plates</w:t>
      </w:r>
      <w:r w:rsidRPr="00723543">
        <w:t xml:space="preserve"> </w:t>
      </w:r>
    </w:p>
    <w:p w:rsidR="00723543" w:rsidRDefault="00723543" w:rsidP="00723543">
      <w:pPr>
        <w:pStyle w:val="NormalWeb"/>
        <w:numPr>
          <w:ilvl w:val="0"/>
          <w:numId w:val="3"/>
        </w:numPr>
      </w:pPr>
      <w:r w:rsidRPr="00723543">
        <w:rPr>
          <w:rStyle w:val="Strong"/>
          <w:b w:val="0"/>
          <w:bCs w:val="0"/>
        </w:rPr>
        <w:t>CO</w:t>
      </w:r>
      <w:r w:rsidRPr="00723543">
        <w:rPr>
          <w:rStyle w:val="Strong"/>
          <w:rFonts w:ascii="Cambria Math" w:hAnsi="Cambria Math"/>
          <w:b w:val="0"/>
          <w:bCs w:val="0"/>
        </w:rPr>
        <w:t xml:space="preserve">₂ </w:t>
      </w:r>
      <w:r w:rsidRPr="00723543">
        <w:rPr>
          <w:rStyle w:val="Strong"/>
          <w:b w:val="0"/>
          <w:bCs w:val="0"/>
        </w:rPr>
        <w:t>incubator</w:t>
      </w:r>
      <w:r w:rsidRPr="00723543">
        <w:t xml:space="preserve"> </w:t>
      </w:r>
    </w:p>
    <w:p w:rsidR="00723543" w:rsidRPr="00723543" w:rsidRDefault="00723543" w:rsidP="00723543">
      <w:pPr>
        <w:pStyle w:val="NormalWeb"/>
        <w:numPr>
          <w:ilvl w:val="0"/>
          <w:numId w:val="3"/>
        </w:numPr>
      </w:pPr>
      <w:r w:rsidRPr="00723543">
        <w:rPr>
          <w:rStyle w:val="Strong"/>
          <w:b w:val="0"/>
          <w:bCs w:val="0"/>
        </w:rPr>
        <w:t>Refrigerator/freezer</w:t>
      </w:r>
      <w:r w:rsidRPr="00723543">
        <w:t>.</w:t>
      </w:r>
    </w:p>
    <w:p w:rsidR="00723543" w:rsidRPr="00723543" w:rsidRDefault="00723543" w:rsidP="00723543">
      <w:pPr>
        <w:pStyle w:val="NormalWeb"/>
        <w:numPr>
          <w:ilvl w:val="0"/>
          <w:numId w:val="3"/>
        </w:numPr>
      </w:pPr>
      <w:r w:rsidRPr="00723543">
        <w:rPr>
          <w:rStyle w:val="Strong"/>
          <w:b w:val="0"/>
          <w:bCs w:val="0"/>
        </w:rPr>
        <w:t>Micropipettes and tips</w:t>
      </w:r>
      <w:r>
        <w:t xml:space="preserve"> </w:t>
      </w:r>
    </w:p>
    <w:p w:rsidR="00723543" w:rsidRPr="00723543" w:rsidRDefault="00723543" w:rsidP="00723543">
      <w:pPr>
        <w:pStyle w:val="NormalWeb"/>
        <w:numPr>
          <w:ilvl w:val="0"/>
          <w:numId w:val="3"/>
        </w:numPr>
      </w:pPr>
      <w:r w:rsidRPr="00723543">
        <w:rPr>
          <w:rStyle w:val="Strong"/>
          <w:b w:val="0"/>
          <w:bCs w:val="0"/>
        </w:rPr>
        <w:t>Plate washer</w:t>
      </w:r>
      <w:r w:rsidRPr="00723543">
        <w:t xml:space="preserve"> or manual pipetting system</w:t>
      </w:r>
    </w:p>
    <w:p w:rsidR="00723543" w:rsidRPr="00723543" w:rsidRDefault="00723543" w:rsidP="00723543">
      <w:pPr>
        <w:pStyle w:val="NormalWeb"/>
        <w:numPr>
          <w:ilvl w:val="0"/>
          <w:numId w:val="3"/>
        </w:numPr>
      </w:pPr>
      <w:r w:rsidRPr="00723543">
        <w:rPr>
          <w:rStyle w:val="Strong"/>
          <w:b w:val="0"/>
          <w:bCs w:val="0"/>
        </w:rPr>
        <w:t>Microplate reader (spectrophotometer)</w:t>
      </w:r>
    </w:p>
    <w:p w:rsidR="00723543" w:rsidRPr="00723543" w:rsidRDefault="00723543" w:rsidP="00723543">
      <w:pPr>
        <w:pStyle w:val="NormalWeb"/>
        <w:numPr>
          <w:ilvl w:val="0"/>
          <w:numId w:val="3"/>
        </w:numPr>
      </w:pPr>
      <w:r w:rsidRPr="00723543">
        <w:rPr>
          <w:rStyle w:val="Strong"/>
          <w:b w:val="0"/>
          <w:bCs w:val="0"/>
        </w:rPr>
        <w:t>Fume hood or biosafety cabinet (implied)</w:t>
      </w:r>
    </w:p>
    <w:p w:rsidR="00723543" w:rsidRPr="00723543" w:rsidRDefault="00723543" w:rsidP="00723543">
      <w:pPr>
        <w:pStyle w:val="NormalWeb"/>
        <w:numPr>
          <w:ilvl w:val="0"/>
          <w:numId w:val="3"/>
        </w:numPr>
      </w:pPr>
      <w:r w:rsidRPr="00723543">
        <w:rPr>
          <w:rStyle w:val="Strong"/>
          <w:b w:val="0"/>
          <w:bCs w:val="0"/>
        </w:rPr>
        <w:t>Water bath or room temperature thawing station</w:t>
      </w:r>
    </w:p>
    <w:p w:rsidR="00723543" w:rsidRPr="00551AF0" w:rsidRDefault="00245A0B" w:rsidP="00723543">
      <w:pPr>
        <w:pStyle w:val="Heading3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2.6.</w:t>
      </w:r>
      <w:r w:rsidR="00277099" w:rsidRPr="00551AF0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723543" w:rsidRPr="00551AF0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Chemicals &amp; Reagents-</w:t>
      </w:r>
    </w:p>
    <w:p w:rsidR="00723543" w:rsidRPr="00723543" w:rsidRDefault="00723543" w:rsidP="00723543">
      <w:pPr>
        <w:pStyle w:val="NormalWeb"/>
        <w:numPr>
          <w:ilvl w:val="0"/>
          <w:numId w:val="4"/>
        </w:numPr>
      </w:pPr>
      <w:r w:rsidRPr="00723543">
        <w:rPr>
          <w:rStyle w:val="Strong"/>
          <w:b w:val="0"/>
          <w:bCs w:val="0"/>
        </w:rPr>
        <w:t>Fetal Bovine Serum (FBS)</w:t>
      </w:r>
      <w:r w:rsidRPr="00723543">
        <w:t xml:space="preserve"> – 10% in culture medium.</w:t>
      </w:r>
    </w:p>
    <w:p w:rsidR="00723543" w:rsidRPr="00723543" w:rsidRDefault="00723543" w:rsidP="00723543">
      <w:pPr>
        <w:pStyle w:val="NormalWeb"/>
        <w:numPr>
          <w:ilvl w:val="0"/>
          <w:numId w:val="4"/>
        </w:numPr>
      </w:pPr>
      <w:r w:rsidRPr="00723543">
        <w:rPr>
          <w:rStyle w:val="Strong"/>
          <w:b w:val="0"/>
          <w:bCs w:val="0"/>
        </w:rPr>
        <w:t>L-glutamine</w:t>
      </w:r>
      <w:r w:rsidRPr="00723543">
        <w:t xml:space="preserve"> – 2 mM in culture medium.</w:t>
      </w:r>
    </w:p>
    <w:p w:rsidR="00D212F5" w:rsidRDefault="00723543" w:rsidP="00723543">
      <w:pPr>
        <w:pStyle w:val="NormalWeb"/>
        <w:numPr>
          <w:ilvl w:val="0"/>
          <w:numId w:val="4"/>
        </w:numPr>
      </w:pPr>
      <w:r w:rsidRPr="00D212F5">
        <w:rPr>
          <w:rStyle w:val="Strong"/>
          <w:b w:val="0"/>
          <w:bCs w:val="0"/>
        </w:rPr>
        <w:t>Experimental drugs/compounds</w:t>
      </w:r>
      <w:r w:rsidRPr="00723543">
        <w:t xml:space="preserve"> </w:t>
      </w:r>
    </w:p>
    <w:p w:rsidR="00723543" w:rsidRPr="00723543" w:rsidRDefault="00723543" w:rsidP="00723543">
      <w:pPr>
        <w:pStyle w:val="NormalWeb"/>
        <w:numPr>
          <w:ilvl w:val="0"/>
          <w:numId w:val="4"/>
        </w:numPr>
      </w:pPr>
      <w:r w:rsidRPr="00D212F5">
        <w:rPr>
          <w:rStyle w:val="Strong"/>
          <w:b w:val="0"/>
          <w:bCs w:val="0"/>
        </w:rPr>
        <w:t>Cold Trichloroacetic Acid (TCA)</w:t>
      </w:r>
      <w:r w:rsidRPr="00723543">
        <w:t xml:space="preserve"> </w:t>
      </w:r>
    </w:p>
    <w:p w:rsidR="00723543" w:rsidRPr="00723543" w:rsidRDefault="00723543" w:rsidP="00723543">
      <w:pPr>
        <w:pStyle w:val="NormalWeb"/>
        <w:numPr>
          <w:ilvl w:val="0"/>
          <w:numId w:val="4"/>
        </w:numPr>
      </w:pPr>
      <w:r w:rsidRPr="00723543">
        <w:rPr>
          <w:rStyle w:val="Strong"/>
          <w:b w:val="0"/>
          <w:bCs w:val="0"/>
        </w:rPr>
        <w:t>Sulforhodamine B (SRB) dye</w:t>
      </w:r>
      <w:r w:rsidRPr="00723543">
        <w:t xml:space="preserve"> – 0.4% in 1% acetic acid.</w:t>
      </w:r>
    </w:p>
    <w:p w:rsidR="00723543" w:rsidRPr="00723543" w:rsidRDefault="00D212F5" w:rsidP="00723543">
      <w:pPr>
        <w:pStyle w:val="NormalWeb"/>
        <w:numPr>
          <w:ilvl w:val="0"/>
          <w:numId w:val="4"/>
        </w:numPr>
      </w:pPr>
      <w:r>
        <w:rPr>
          <w:rStyle w:val="Strong"/>
          <w:b w:val="0"/>
          <w:bCs w:val="0"/>
        </w:rPr>
        <w:t>Trizma base (Tris-</w:t>
      </w:r>
      <w:r w:rsidR="00723543" w:rsidRPr="00723543">
        <w:rPr>
          <w:rStyle w:val="Strong"/>
          <w:b w:val="0"/>
          <w:bCs w:val="0"/>
        </w:rPr>
        <w:t>hydroxymethyl]aminomethane)</w:t>
      </w:r>
    </w:p>
    <w:p w:rsidR="00723543" w:rsidRPr="00723543" w:rsidRDefault="00723543" w:rsidP="00723543">
      <w:pPr>
        <w:pStyle w:val="NormalWeb"/>
        <w:numPr>
          <w:ilvl w:val="0"/>
          <w:numId w:val="4"/>
        </w:numPr>
      </w:pPr>
      <w:r w:rsidRPr="00723543">
        <w:rPr>
          <w:rStyle w:val="Strong"/>
          <w:b w:val="0"/>
          <w:bCs w:val="0"/>
        </w:rPr>
        <w:t>Cell culture medium</w:t>
      </w:r>
      <w:r w:rsidRPr="00723543">
        <w:t xml:space="preserve"> – complete medium containing FBS and L-glutamine.</w:t>
      </w:r>
    </w:p>
    <w:p w:rsidR="00E05F44" w:rsidRPr="004874EF" w:rsidRDefault="00723543" w:rsidP="004874EF">
      <w:pPr>
        <w:pStyle w:val="NormalWeb"/>
        <w:numPr>
          <w:ilvl w:val="0"/>
          <w:numId w:val="4"/>
        </w:numPr>
      </w:pPr>
      <w:r w:rsidRPr="00723543">
        <w:rPr>
          <w:rStyle w:val="Strong"/>
          <w:b w:val="0"/>
          <w:bCs w:val="0"/>
        </w:rPr>
        <w:t>Sterile water</w:t>
      </w:r>
      <w:r w:rsidRPr="00723543">
        <w:t xml:space="preserve"> – for drug dilution.</w:t>
      </w:r>
    </w:p>
    <w:p w:rsidR="00E05F44" w:rsidRPr="00551AF0" w:rsidRDefault="00245A0B" w:rsidP="001637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2.7.</w:t>
      </w:r>
      <w:r w:rsidR="00277099" w:rsidRPr="00551A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5F44" w:rsidRPr="00551AF0">
        <w:rPr>
          <w:rFonts w:ascii="Times New Roman" w:hAnsi="Times New Roman" w:cs="Times New Roman"/>
          <w:b/>
          <w:bCs/>
          <w:sz w:val="24"/>
          <w:szCs w:val="24"/>
        </w:rPr>
        <w:t xml:space="preserve">Experiment designing and evaluation of the </w:t>
      </w:r>
      <w:r w:rsidR="002638E0" w:rsidRPr="00551AF0">
        <w:rPr>
          <w:rFonts w:ascii="Times New Roman" w:hAnsi="Times New Roman" w:cs="Times New Roman"/>
          <w:b/>
          <w:bCs/>
          <w:sz w:val="24"/>
          <w:szCs w:val="24"/>
        </w:rPr>
        <w:t>anticytotoxic</w:t>
      </w:r>
      <w:r w:rsidR="00E05F44" w:rsidRPr="00551AF0">
        <w:rPr>
          <w:rFonts w:ascii="Times New Roman" w:hAnsi="Times New Roman" w:cs="Times New Roman"/>
          <w:b/>
          <w:bCs/>
          <w:sz w:val="24"/>
          <w:szCs w:val="24"/>
        </w:rPr>
        <w:t xml:space="preserve"> activity</w:t>
      </w:r>
      <w:r w:rsidR="002638E0" w:rsidRPr="00551AF0">
        <w:rPr>
          <w:rFonts w:ascii="Times New Roman" w:hAnsi="Times New Roman" w:cs="Times New Roman"/>
          <w:b/>
          <w:bCs/>
          <w:sz w:val="24"/>
          <w:szCs w:val="24"/>
        </w:rPr>
        <w:t xml:space="preserve"> of the sample drugs</w:t>
      </w:r>
    </w:p>
    <w:p w:rsidR="004E6A7A" w:rsidRDefault="004F7760" w:rsidP="004F7760">
      <w:pPr>
        <w:jc w:val="both"/>
        <w:rPr>
          <w:rFonts w:ascii="Times New Roman" w:hAnsi="Times New Roman" w:cs="Times New Roman"/>
          <w:sz w:val="24"/>
          <w:szCs w:val="24"/>
        </w:rPr>
      </w:pPr>
      <w:r w:rsidRPr="004F7760">
        <w:rPr>
          <w:rFonts w:ascii="Times New Roman" w:hAnsi="Times New Roman" w:cs="Times New Roman"/>
          <w:sz w:val="24"/>
          <w:szCs w:val="24"/>
        </w:rPr>
        <w:t>Three consecutive experiments were conducted using the Different dosages, and the results were tabulated</w:t>
      </w:r>
      <w:r w:rsidR="004E6A7A">
        <w:rPr>
          <w:rFonts w:ascii="Times New Roman" w:hAnsi="Times New Roman" w:cs="Times New Roman"/>
          <w:sz w:val="24"/>
          <w:szCs w:val="24"/>
        </w:rPr>
        <w:t>.</w:t>
      </w:r>
    </w:p>
    <w:p w:rsidR="00E05F44" w:rsidRPr="004F7760" w:rsidRDefault="00C95C84" w:rsidP="00712EED">
      <w:pPr>
        <w:pStyle w:val="ListParagraph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COLO-205 </w:t>
      </w:r>
      <w:r w:rsidRPr="004F7760">
        <w:rPr>
          <w:rFonts w:ascii="Times New Roman" w:hAnsi="Times New Roman" w:cs="Times New Roman"/>
          <w:sz w:val="24"/>
          <w:szCs w:val="24"/>
        </w:rPr>
        <w:t>Cell</w:t>
      </w:r>
      <w:r>
        <w:rPr>
          <w:rFonts w:ascii="Times New Roman" w:hAnsi="Times New Roman" w:cs="Times New Roman"/>
          <w:sz w:val="24"/>
          <w:szCs w:val="24"/>
        </w:rPr>
        <w:t xml:space="preserve"> Line</w:t>
      </w:r>
      <w:r w:rsidRPr="004F7760">
        <w:rPr>
          <w:rFonts w:ascii="Times New Roman" w:hAnsi="Times New Roman" w:cs="Times New Roman"/>
          <w:sz w:val="24"/>
          <w:szCs w:val="24"/>
        </w:rPr>
        <w:t xml:space="preserve"> + differentiation media +</w:t>
      </w:r>
      <w:r w:rsidR="00E05F44" w:rsidRPr="004F7760">
        <w:rPr>
          <w:rFonts w:ascii="Times New Roman" w:hAnsi="Times New Roman" w:cs="Times New Roman"/>
          <w:sz w:val="24"/>
          <w:szCs w:val="24"/>
        </w:rPr>
        <w:t>ADR</w:t>
      </w:r>
      <w:r w:rsidR="004C749F">
        <w:rPr>
          <w:rFonts w:ascii="Times New Roman" w:hAnsi="Times New Roman" w:cs="Times New Roman"/>
          <w:sz w:val="24"/>
          <w:szCs w:val="24"/>
        </w:rPr>
        <w:t xml:space="preserve"> (</w:t>
      </w:r>
      <w:r w:rsidR="004C749F" w:rsidRPr="000434A2">
        <w:rPr>
          <w:rStyle w:val="Strong"/>
          <w:rFonts w:ascii="Times New Roman" w:hAnsi="Times New Roman" w:cs="Times New Roman"/>
          <w:b w:val="0"/>
          <w:bCs w:val="0"/>
        </w:rPr>
        <w:t>Adriamycin</w:t>
      </w:r>
      <w:r w:rsidR="004C749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F44" w:rsidRPr="004F7760" w:rsidRDefault="004C749F" w:rsidP="00712EED">
      <w:pPr>
        <w:pStyle w:val="ListParagraph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COLO-205 </w:t>
      </w:r>
      <w:r w:rsidR="00E05F44" w:rsidRPr="004F7760">
        <w:rPr>
          <w:rFonts w:ascii="Times New Roman" w:hAnsi="Times New Roman" w:cs="Times New Roman"/>
          <w:sz w:val="24"/>
          <w:szCs w:val="24"/>
        </w:rPr>
        <w:t>Cell</w:t>
      </w:r>
      <w:r>
        <w:rPr>
          <w:rFonts w:ascii="Times New Roman" w:hAnsi="Times New Roman" w:cs="Times New Roman"/>
          <w:sz w:val="24"/>
          <w:szCs w:val="24"/>
        </w:rPr>
        <w:t xml:space="preserve"> Line</w:t>
      </w:r>
      <w:r w:rsidR="00E05F44" w:rsidRPr="004F7760">
        <w:rPr>
          <w:rFonts w:ascii="Times New Roman" w:hAnsi="Times New Roman" w:cs="Times New Roman"/>
          <w:sz w:val="24"/>
          <w:szCs w:val="24"/>
        </w:rPr>
        <w:t xml:space="preserve"> + differentiation media + </w:t>
      </w:r>
      <w:r w:rsidR="00E05F44" w:rsidRPr="004F7760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Berberis aristata</w:t>
      </w:r>
      <w:r w:rsidR="00E05F44" w:rsidRPr="004F7760">
        <w:rPr>
          <w:rFonts w:ascii="Times New Roman" w:hAnsi="Times New Roman" w:cs="Times New Roman"/>
          <w:sz w:val="24"/>
          <w:szCs w:val="24"/>
        </w:rPr>
        <w:t xml:space="preserve"> Conc-10 µg /ml</w:t>
      </w:r>
    </w:p>
    <w:p w:rsidR="00E05F44" w:rsidRPr="004F7760" w:rsidRDefault="004C749F" w:rsidP="00712EED">
      <w:pPr>
        <w:pStyle w:val="ListParagraph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COLO-205 </w:t>
      </w:r>
      <w:r w:rsidRPr="004F7760">
        <w:rPr>
          <w:rFonts w:ascii="Times New Roman" w:hAnsi="Times New Roman" w:cs="Times New Roman"/>
          <w:sz w:val="24"/>
          <w:szCs w:val="24"/>
        </w:rPr>
        <w:t>Cell</w:t>
      </w:r>
      <w:r>
        <w:rPr>
          <w:rFonts w:ascii="Times New Roman" w:hAnsi="Times New Roman" w:cs="Times New Roman"/>
          <w:sz w:val="24"/>
          <w:szCs w:val="24"/>
        </w:rPr>
        <w:t xml:space="preserve"> Line</w:t>
      </w:r>
      <w:r w:rsidR="00E05F44" w:rsidRPr="004F7760">
        <w:rPr>
          <w:rFonts w:ascii="Times New Roman" w:hAnsi="Times New Roman" w:cs="Times New Roman"/>
          <w:sz w:val="24"/>
          <w:szCs w:val="24"/>
        </w:rPr>
        <w:t xml:space="preserve"> + differentiation media + </w:t>
      </w:r>
      <w:r w:rsidR="00E05F44" w:rsidRPr="004F7760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Berberis aristata</w:t>
      </w:r>
      <w:r w:rsidR="00E05F44" w:rsidRPr="004F7760">
        <w:rPr>
          <w:rFonts w:ascii="Times New Roman" w:hAnsi="Times New Roman" w:cs="Times New Roman"/>
          <w:sz w:val="24"/>
          <w:szCs w:val="24"/>
        </w:rPr>
        <w:t xml:space="preserve"> Conc-20 µg /ml</w:t>
      </w:r>
    </w:p>
    <w:p w:rsidR="00E05F44" w:rsidRPr="004F7760" w:rsidRDefault="004C749F" w:rsidP="00712EED">
      <w:pPr>
        <w:pStyle w:val="ListParagraph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COLO-205 </w:t>
      </w:r>
      <w:r w:rsidRPr="004F7760">
        <w:rPr>
          <w:rFonts w:ascii="Times New Roman" w:hAnsi="Times New Roman" w:cs="Times New Roman"/>
          <w:sz w:val="24"/>
          <w:szCs w:val="24"/>
        </w:rPr>
        <w:t>Cell</w:t>
      </w:r>
      <w:r>
        <w:rPr>
          <w:rFonts w:ascii="Times New Roman" w:hAnsi="Times New Roman" w:cs="Times New Roman"/>
          <w:sz w:val="24"/>
          <w:szCs w:val="24"/>
        </w:rPr>
        <w:t xml:space="preserve"> Line</w:t>
      </w:r>
      <w:r w:rsidRPr="004F7760">
        <w:rPr>
          <w:rFonts w:ascii="Times New Roman" w:hAnsi="Times New Roman" w:cs="Times New Roman"/>
          <w:sz w:val="24"/>
          <w:szCs w:val="24"/>
        </w:rPr>
        <w:t xml:space="preserve"> </w:t>
      </w:r>
      <w:r w:rsidR="00E05F44" w:rsidRPr="004F7760">
        <w:rPr>
          <w:rFonts w:ascii="Times New Roman" w:hAnsi="Times New Roman" w:cs="Times New Roman"/>
          <w:sz w:val="24"/>
          <w:szCs w:val="24"/>
        </w:rPr>
        <w:t xml:space="preserve">+ Differentiation media + </w:t>
      </w:r>
      <w:r w:rsidR="00E05F44" w:rsidRPr="004F7760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Berberis aristata</w:t>
      </w:r>
      <w:r w:rsidR="00E05F44" w:rsidRPr="004F7760">
        <w:rPr>
          <w:rFonts w:ascii="Times New Roman" w:hAnsi="Times New Roman" w:cs="Times New Roman"/>
          <w:sz w:val="24"/>
          <w:szCs w:val="24"/>
        </w:rPr>
        <w:t xml:space="preserve"> Conc-40 µg /ml</w:t>
      </w:r>
    </w:p>
    <w:p w:rsidR="00E05F44" w:rsidRPr="004F7760" w:rsidRDefault="004C749F" w:rsidP="00712EED">
      <w:pPr>
        <w:pStyle w:val="ListParagraph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COLO-205 </w:t>
      </w:r>
      <w:r w:rsidRPr="004F7760">
        <w:rPr>
          <w:rFonts w:ascii="Times New Roman" w:hAnsi="Times New Roman" w:cs="Times New Roman"/>
          <w:sz w:val="24"/>
          <w:szCs w:val="24"/>
        </w:rPr>
        <w:t>Cell</w:t>
      </w:r>
      <w:r>
        <w:rPr>
          <w:rFonts w:ascii="Times New Roman" w:hAnsi="Times New Roman" w:cs="Times New Roman"/>
          <w:sz w:val="24"/>
          <w:szCs w:val="24"/>
        </w:rPr>
        <w:t xml:space="preserve"> Line</w:t>
      </w:r>
      <w:r w:rsidR="00E05F44" w:rsidRPr="004F7760">
        <w:rPr>
          <w:rFonts w:ascii="Times New Roman" w:hAnsi="Times New Roman" w:cs="Times New Roman"/>
          <w:sz w:val="24"/>
          <w:szCs w:val="24"/>
        </w:rPr>
        <w:t xml:space="preserve"> + Differentiation media + </w:t>
      </w:r>
      <w:r w:rsidR="00E05F44" w:rsidRPr="004F7760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Berberis aristata</w:t>
      </w:r>
      <w:r w:rsidR="00E05F44" w:rsidRPr="004F7760">
        <w:rPr>
          <w:rFonts w:ascii="Times New Roman" w:hAnsi="Times New Roman" w:cs="Times New Roman"/>
          <w:sz w:val="24"/>
          <w:szCs w:val="24"/>
        </w:rPr>
        <w:t xml:space="preserve"> Conc-80 µg /ml</w:t>
      </w:r>
    </w:p>
    <w:p w:rsidR="00E05F44" w:rsidRPr="004F7760" w:rsidRDefault="004C749F" w:rsidP="00712EED">
      <w:pPr>
        <w:pStyle w:val="ListParagraph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COLO-205 </w:t>
      </w:r>
      <w:r w:rsidRPr="004F7760">
        <w:rPr>
          <w:rFonts w:ascii="Times New Roman" w:hAnsi="Times New Roman" w:cs="Times New Roman"/>
          <w:sz w:val="24"/>
          <w:szCs w:val="24"/>
        </w:rPr>
        <w:t>Cell</w:t>
      </w:r>
      <w:r>
        <w:rPr>
          <w:rFonts w:ascii="Times New Roman" w:hAnsi="Times New Roman" w:cs="Times New Roman"/>
          <w:sz w:val="24"/>
          <w:szCs w:val="24"/>
        </w:rPr>
        <w:t xml:space="preserve"> Line</w:t>
      </w:r>
      <w:r w:rsidR="00E05F44" w:rsidRPr="004F7760">
        <w:rPr>
          <w:rFonts w:ascii="Times New Roman" w:hAnsi="Times New Roman" w:cs="Times New Roman"/>
          <w:sz w:val="24"/>
          <w:szCs w:val="24"/>
        </w:rPr>
        <w:t xml:space="preserve"> + Differentiation media +</w:t>
      </w:r>
      <w:r w:rsidR="00E05F44" w:rsidRPr="004F7760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Cedrus deodara</w:t>
      </w:r>
      <w:r w:rsidR="00E05F44" w:rsidRPr="004F7760">
        <w:rPr>
          <w:rFonts w:ascii="Times New Roman" w:hAnsi="Times New Roman" w:cs="Times New Roman"/>
          <w:sz w:val="24"/>
          <w:szCs w:val="24"/>
        </w:rPr>
        <w:t xml:space="preserve"> Conc-10 µg /ml</w:t>
      </w:r>
    </w:p>
    <w:p w:rsidR="00E05F44" w:rsidRPr="004F7760" w:rsidRDefault="004C749F" w:rsidP="00712EED">
      <w:pPr>
        <w:pStyle w:val="ListParagraph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COLO-205 </w:t>
      </w:r>
      <w:r w:rsidRPr="004F7760">
        <w:rPr>
          <w:rFonts w:ascii="Times New Roman" w:hAnsi="Times New Roman" w:cs="Times New Roman"/>
          <w:sz w:val="24"/>
          <w:szCs w:val="24"/>
        </w:rPr>
        <w:t>Cell</w:t>
      </w:r>
      <w:r>
        <w:rPr>
          <w:rFonts w:ascii="Times New Roman" w:hAnsi="Times New Roman" w:cs="Times New Roman"/>
          <w:sz w:val="24"/>
          <w:szCs w:val="24"/>
        </w:rPr>
        <w:t xml:space="preserve"> Line</w:t>
      </w:r>
      <w:r w:rsidR="00E05F44" w:rsidRPr="004F7760">
        <w:rPr>
          <w:rFonts w:ascii="Times New Roman" w:hAnsi="Times New Roman" w:cs="Times New Roman"/>
          <w:sz w:val="24"/>
          <w:szCs w:val="24"/>
        </w:rPr>
        <w:t xml:space="preserve"> + Differentiation media + </w:t>
      </w:r>
      <w:r w:rsidR="00E05F44" w:rsidRPr="004F7760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Cedrus deodara</w:t>
      </w:r>
      <w:r w:rsidR="00E05F44" w:rsidRPr="004F7760">
        <w:rPr>
          <w:rFonts w:ascii="Times New Roman" w:hAnsi="Times New Roman" w:cs="Times New Roman"/>
          <w:sz w:val="24"/>
          <w:szCs w:val="24"/>
        </w:rPr>
        <w:t xml:space="preserve"> Conc-20 µg /ml</w:t>
      </w:r>
    </w:p>
    <w:p w:rsidR="00E05F44" w:rsidRPr="004F7760" w:rsidRDefault="004C749F" w:rsidP="00712EED">
      <w:pPr>
        <w:pStyle w:val="ListParagraph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COLO-205 </w:t>
      </w:r>
      <w:r w:rsidRPr="004F7760">
        <w:rPr>
          <w:rFonts w:ascii="Times New Roman" w:hAnsi="Times New Roman" w:cs="Times New Roman"/>
          <w:sz w:val="24"/>
          <w:szCs w:val="24"/>
        </w:rPr>
        <w:t>Cell</w:t>
      </w:r>
      <w:r>
        <w:rPr>
          <w:rFonts w:ascii="Times New Roman" w:hAnsi="Times New Roman" w:cs="Times New Roman"/>
          <w:sz w:val="24"/>
          <w:szCs w:val="24"/>
        </w:rPr>
        <w:t xml:space="preserve"> Line</w:t>
      </w:r>
      <w:r w:rsidRPr="004F7760">
        <w:rPr>
          <w:rFonts w:ascii="Times New Roman" w:hAnsi="Times New Roman" w:cs="Times New Roman"/>
          <w:sz w:val="24"/>
          <w:szCs w:val="24"/>
        </w:rPr>
        <w:t xml:space="preserve"> </w:t>
      </w:r>
      <w:r w:rsidR="00E05F44" w:rsidRPr="004F7760">
        <w:rPr>
          <w:rFonts w:ascii="Times New Roman" w:hAnsi="Times New Roman" w:cs="Times New Roman"/>
          <w:sz w:val="24"/>
          <w:szCs w:val="24"/>
        </w:rPr>
        <w:t xml:space="preserve">+ Differentiation media + </w:t>
      </w:r>
      <w:r w:rsidR="00E05F44" w:rsidRPr="004F7760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Cedrus deodara</w:t>
      </w:r>
      <w:r w:rsidR="00E05F44" w:rsidRPr="004F7760">
        <w:rPr>
          <w:rFonts w:ascii="Times New Roman" w:hAnsi="Times New Roman" w:cs="Times New Roman"/>
          <w:sz w:val="24"/>
          <w:szCs w:val="24"/>
        </w:rPr>
        <w:t xml:space="preserve"> Conc-40 µg /ml</w:t>
      </w:r>
    </w:p>
    <w:p w:rsidR="004E6A7A" w:rsidRDefault="004C749F" w:rsidP="004E6A7A">
      <w:pPr>
        <w:pStyle w:val="ListParagraph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COLO-205 </w:t>
      </w:r>
      <w:r w:rsidRPr="004F7760">
        <w:rPr>
          <w:rFonts w:ascii="Times New Roman" w:hAnsi="Times New Roman" w:cs="Times New Roman"/>
          <w:sz w:val="24"/>
          <w:szCs w:val="24"/>
        </w:rPr>
        <w:t>Cell</w:t>
      </w:r>
      <w:r>
        <w:rPr>
          <w:rFonts w:ascii="Times New Roman" w:hAnsi="Times New Roman" w:cs="Times New Roman"/>
          <w:sz w:val="24"/>
          <w:szCs w:val="24"/>
        </w:rPr>
        <w:t xml:space="preserve"> Line</w:t>
      </w:r>
      <w:r w:rsidR="00E05F44" w:rsidRPr="004F7760">
        <w:rPr>
          <w:rFonts w:ascii="Times New Roman" w:hAnsi="Times New Roman" w:cs="Times New Roman"/>
          <w:sz w:val="24"/>
          <w:szCs w:val="24"/>
        </w:rPr>
        <w:t xml:space="preserve"> + Differentiation media + </w:t>
      </w:r>
      <w:r w:rsidR="00E05F44" w:rsidRPr="004F7760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Cedrus deodara</w:t>
      </w:r>
      <w:r w:rsidR="00E05F44" w:rsidRPr="004F7760">
        <w:rPr>
          <w:rFonts w:ascii="Times New Roman" w:hAnsi="Times New Roman" w:cs="Times New Roman"/>
          <w:sz w:val="24"/>
          <w:szCs w:val="24"/>
        </w:rPr>
        <w:t xml:space="preserve"> Conc-80 µg /ml</w:t>
      </w:r>
    </w:p>
    <w:p w:rsidR="004E6A7A" w:rsidRPr="0090506B" w:rsidRDefault="004E6A7A" w:rsidP="0090506B">
      <w:pPr>
        <w:pStyle w:val="ListParagraph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COLO-205 </w:t>
      </w:r>
      <w:r w:rsidRPr="004F7760">
        <w:rPr>
          <w:rFonts w:ascii="Times New Roman" w:hAnsi="Times New Roman" w:cs="Times New Roman"/>
          <w:sz w:val="24"/>
          <w:szCs w:val="24"/>
        </w:rPr>
        <w:t>Cell</w:t>
      </w:r>
      <w:r>
        <w:rPr>
          <w:rFonts w:ascii="Times New Roman" w:hAnsi="Times New Roman" w:cs="Times New Roman"/>
          <w:sz w:val="24"/>
          <w:szCs w:val="24"/>
        </w:rPr>
        <w:t xml:space="preserve"> Line</w:t>
      </w:r>
      <w:r w:rsidRPr="004F7760">
        <w:rPr>
          <w:rFonts w:ascii="Times New Roman" w:hAnsi="Times New Roman" w:cs="Times New Roman"/>
          <w:sz w:val="24"/>
          <w:szCs w:val="24"/>
        </w:rPr>
        <w:t xml:space="preserve"> + Differentiation media</w:t>
      </w:r>
    </w:p>
    <w:p w:rsidR="00732B9B" w:rsidRPr="00551AF0" w:rsidRDefault="00245A0B" w:rsidP="00E05F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2.8.</w:t>
      </w:r>
      <w:r w:rsidR="00277099" w:rsidRPr="00551A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2B9B" w:rsidRPr="00551AF0">
        <w:rPr>
          <w:rFonts w:ascii="Times New Roman" w:hAnsi="Times New Roman" w:cs="Times New Roman"/>
          <w:b/>
          <w:bCs/>
          <w:sz w:val="24"/>
          <w:szCs w:val="24"/>
        </w:rPr>
        <w:t xml:space="preserve">Statistical analysis </w:t>
      </w:r>
    </w:p>
    <w:p w:rsidR="0090506B" w:rsidRPr="0006385E" w:rsidRDefault="00EF2921" w:rsidP="00732B9B">
      <w:pPr>
        <w:jc w:val="both"/>
        <w:rPr>
          <w:rFonts w:ascii="Times New Roman" w:hAnsi="Times New Roman" w:cs="Times New Roman"/>
          <w:sz w:val="24"/>
          <w:szCs w:val="24"/>
        </w:rPr>
      </w:pPr>
      <w:r w:rsidRPr="0006385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Experimental Data</w:t>
      </w:r>
      <w:r w:rsidR="004365FB" w:rsidRPr="0006385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received from the </w:t>
      </w:r>
      <w:r w:rsidR="001E1321" w:rsidRPr="0006385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Cell Line study</w:t>
      </w:r>
      <w:r w:rsidR="00C45B80" w:rsidRPr="0006385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of ADR,</w:t>
      </w:r>
      <w:r w:rsidRPr="0006385E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  <w:r w:rsidR="0090506B" w:rsidRPr="0090506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BA</w:t>
      </w:r>
      <w:r w:rsidR="003800E5" w:rsidRPr="0006385E">
        <w:rPr>
          <w:rFonts w:ascii="Times New Roman" w:hAnsi="Times New Roman" w:cs="Times New Roman"/>
          <w:sz w:val="24"/>
          <w:szCs w:val="24"/>
        </w:rPr>
        <w:t xml:space="preserve"> </w:t>
      </w:r>
      <w:r w:rsidR="00E05F44" w:rsidRPr="0006385E">
        <w:rPr>
          <w:rFonts w:ascii="Times New Roman" w:hAnsi="Times New Roman" w:cs="Times New Roman"/>
          <w:sz w:val="24"/>
          <w:szCs w:val="24"/>
        </w:rPr>
        <w:t xml:space="preserve">and </w:t>
      </w:r>
      <w:r w:rsidR="0090506B" w:rsidRPr="0090506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CD</w:t>
      </w:r>
      <w:r w:rsidR="003800E5" w:rsidRPr="0006385E">
        <w:rPr>
          <w:rFonts w:ascii="Times New Roman" w:hAnsi="Times New Roman" w:cs="Times New Roman"/>
          <w:sz w:val="24"/>
          <w:szCs w:val="24"/>
        </w:rPr>
        <w:t xml:space="preserve"> were</w:t>
      </w:r>
      <w:r w:rsidR="00E05F44" w:rsidRPr="0006385E">
        <w:rPr>
          <w:rFonts w:ascii="Times New Roman" w:hAnsi="Times New Roman" w:cs="Times New Roman"/>
          <w:sz w:val="24"/>
          <w:szCs w:val="24"/>
        </w:rPr>
        <w:t xml:space="preserve"> performed using </w:t>
      </w:r>
      <w:r w:rsidRPr="0006385E">
        <w:rPr>
          <w:rFonts w:ascii="Times New Roman" w:hAnsi="Times New Roman" w:cs="Times New Roman"/>
          <w:sz w:val="24"/>
          <w:szCs w:val="24"/>
        </w:rPr>
        <w:t>Graphpad Prism Using One way</w:t>
      </w:r>
      <w:r w:rsidR="006B6DAB">
        <w:rPr>
          <w:rFonts w:ascii="Times New Roman" w:hAnsi="Times New Roman" w:cs="Times New Roman"/>
          <w:sz w:val="24"/>
          <w:szCs w:val="24"/>
        </w:rPr>
        <w:t xml:space="preserve"> </w:t>
      </w:r>
      <w:r w:rsidR="0090506B">
        <w:rPr>
          <w:rFonts w:ascii="Times New Roman" w:hAnsi="Times New Roman" w:cs="Times New Roman"/>
          <w:sz w:val="24"/>
          <w:szCs w:val="24"/>
        </w:rPr>
        <w:t xml:space="preserve">ANOVA test followed by </w:t>
      </w:r>
      <w:r w:rsidRPr="0006385E">
        <w:rPr>
          <w:rFonts w:ascii="Times New Roman" w:hAnsi="Times New Roman" w:cs="Times New Roman"/>
          <w:sz w:val="24"/>
          <w:szCs w:val="24"/>
        </w:rPr>
        <w:t>multiple comparisons test</w:t>
      </w:r>
      <w:r w:rsidR="00DA7E6F" w:rsidRPr="0006385E">
        <w:rPr>
          <w:rFonts w:ascii="Times New Roman" w:hAnsi="Times New Roman" w:cs="Times New Roman"/>
          <w:sz w:val="24"/>
          <w:szCs w:val="24"/>
        </w:rPr>
        <w:t>. P-value &lt;0.05 considered as stastistically significance.</w:t>
      </w:r>
    </w:p>
    <w:p w:rsidR="00732B9B" w:rsidRPr="00551AF0" w:rsidRDefault="00277099" w:rsidP="00732B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1AF0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732B9B" w:rsidRPr="00551AF0">
        <w:rPr>
          <w:rFonts w:ascii="Times New Roman" w:hAnsi="Times New Roman" w:cs="Times New Roman"/>
          <w:b/>
          <w:bCs/>
          <w:sz w:val="24"/>
          <w:szCs w:val="24"/>
        </w:rPr>
        <w:t>OBSERVATIONS AND RESULTS</w:t>
      </w:r>
    </w:p>
    <w:p w:rsidR="000434A2" w:rsidRPr="00551AF0" w:rsidRDefault="00277099" w:rsidP="00E05F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1AF0">
        <w:rPr>
          <w:rFonts w:ascii="Times New Roman" w:hAnsi="Times New Roman" w:cs="Times New Roman"/>
          <w:b/>
          <w:bCs/>
          <w:sz w:val="24"/>
          <w:szCs w:val="24"/>
        </w:rPr>
        <w:t xml:space="preserve">3.1 </w:t>
      </w:r>
      <w:r w:rsidR="00555992" w:rsidRPr="00551AF0">
        <w:rPr>
          <w:rFonts w:ascii="Times New Roman" w:hAnsi="Times New Roman" w:cs="Times New Roman"/>
          <w:b/>
          <w:bCs/>
          <w:sz w:val="24"/>
          <w:szCs w:val="24"/>
        </w:rPr>
        <w:t xml:space="preserve">Data </w:t>
      </w:r>
      <w:r w:rsidR="000434A2" w:rsidRPr="00551AF0">
        <w:rPr>
          <w:rFonts w:ascii="Times New Roman" w:hAnsi="Times New Roman" w:cs="Times New Roman"/>
          <w:b/>
          <w:bCs/>
          <w:sz w:val="24"/>
          <w:szCs w:val="24"/>
        </w:rPr>
        <w:t xml:space="preserve">Observations </w:t>
      </w:r>
    </w:p>
    <w:p w:rsidR="000434A2" w:rsidRDefault="000434A2" w:rsidP="00555992">
      <w:pPr>
        <w:pStyle w:val="NormalWeb"/>
        <w:jc w:val="both"/>
      </w:pPr>
      <w:r w:rsidRPr="000434A2">
        <w:t>The cytotoxi</w:t>
      </w:r>
      <w:r w:rsidR="00691B01">
        <w:t>c effects of BA, CD</w:t>
      </w:r>
      <w:r w:rsidRPr="000434A2">
        <w:t xml:space="preserve"> and ADR were evaluated on the human colon cancer cell line COLO-205 across a range of </w:t>
      </w:r>
      <w:r w:rsidR="00F27FB4">
        <w:t>drug concentrations (10, 20, 40</w:t>
      </w:r>
      <w:r w:rsidRPr="000434A2">
        <w:t xml:space="preserve"> and 80 µg/ml) using three independent experiments</w:t>
      </w:r>
      <w:r w:rsidR="00C70AE3">
        <w:t xml:space="preserve"> as shown in table 1</w:t>
      </w:r>
      <w:r w:rsidRPr="000434A2">
        <w:t xml:space="preserve">. </w:t>
      </w:r>
      <w:r w:rsidRPr="000434A2">
        <w:rPr>
          <w:rStyle w:val="Strong"/>
          <w:b w:val="0"/>
          <w:bCs w:val="0"/>
        </w:rPr>
        <w:t>BA</w:t>
      </w:r>
      <w:r w:rsidRPr="000434A2">
        <w:t xml:space="preserve"> demonstrated moderate cytotoxicity with a </w:t>
      </w:r>
      <w:r w:rsidRPr="000434A2">
        <w:rPr>
          <w:rStyle w:val="Strong"/>
          <w:b w:val="0"/>
          <w:bCs w:val="0"/>
        </w:rPr>
        <w:t>gradual reduction in % control growth</w:t>
      </w:r>
      <w:r w:rsidRPr="000434A2">
        <w:rPr>
          <w:b/>
          <w:bCs/>
        </w:rPr>
        <w:t xml:space="preserve"> </w:t>
      </w:r>
      <w:r w:rsidRPr="000434A2">
        <w:t xml:space="preserve">as the concentration increased. Average cell viability values declined from </w:t>
      </w:r>
      <w:r w:rsidRPr="000434A2">
        <w:rPr>
          <w:rStyle w:val="Strong"/>
          <w:b w:val="0"/>
          <w:bCs w:val="0"/>
        </w:rPr>
        <w:t>78.6% at 10 µg/ml to 59.3% at 80 µg/ml</w:t>
      </w:r>
      <w:r w:rsidRPr="000434A2">
        <w:rPr>
          <w:b/>
          <w:bCs/>
        </w:rPr>
        <w:t xml:space="preserve">, </w:t>
      </w:r>
      <w:r w:rsidRPr="000434A2">
        <w:t>suggesting a dose-dependent response</w:t>
      </w:r>
      <w:r w:rsidR="00291D46">
        <w:t xml:space="preserve"> as shown in figure 1</w:t>
      </w:r>
      <w:r w:rsidR="00972EDD">
        <w:t xml:space="preserve"> and it is compared with the ADR and shown in figure 3</w:t>
      </w:r>
      <w:r w:rsidRPr="000434A2">
        <w:t>. Although variabi</w:t>
      </w:r>
      <w:r w:rsidR="00F27FB4">
        <w:t>lity existed between replicates</w:t>
      </w:r>
      <w:r w:rsidRPr="000434A2">
        <w:t xml:space="preserve"> the consistent trend across all concentrations indicates that BA affects cell proliferation moderately, particularly at higher doses.</w:t>
      </w:r>
      <w:r w:rsidR="00F27FB4">
        <w:t xml:space="preserve"> </w:t>
      </w:r>
      <w:r w:rsidRPr="000434A2">
        <w:t xml:space="preserve">In contrast, </w:t>
      </w:r>
      <w:r w:rsidRPr="000434A2">
        <w:rPr>
          <w:rStyle w:val="Strong"/>
          <w:b w:val="0"/>
          <w:bCs w:val="0"/>
        </w:rPr>
        <w:t>CD</w:t>
      </w:r>
      <w:r w:rsidRPr="000434A2">
        <w:t xml:space="preserve"> exhibited minimal cytotoxic activity. The average percent growth remained </w:t>
      </w:r>
      <w:r w:rsidRPr="000434A2">
        <w:rPr>
          <w:rStyle w:val="Strong"/>
          <w:b w:val="0"/>
          <w:bCs w:val="0"/>
        </w:rPr>
        <w:t>above 70% across all tested concentrations</w:t>
      </w:r>
      <w:r w:rsidRPr="000434A2">
        <w:rPr>
          <w:b/>
          <w:bCs/>
        </w:rPr>
        <w:t>,</w:t>
      </w:r>
      <w:r w:rsidRPr="000434A2">
        <w:t xml:space="preserve"> with the highest being 89.4% at 40 µg/ml, suggesting only a slight inhibitory effect on COLO-205 cell viability</w:t>
      </w:r>
      <w:r w:rsidR="00291D46">
        <w:t xml:space="preserve"> as shown in figure 2</w:t>
      </w:r>
      <w:r w:rsidR="00A00023">
        <w:t xml:space="preserve"> and figure</w:t>
      </w:r>
      <w:r w:rsidR="00F77689">
        <w:t xml:space="preserve"> 4 shows the comparison of CD with ADR </w:t>
      </w:r>
      <w:r w:rsidRPr="000434A2">
        <w:t xml:space="preserve">. </w:t>
      </w:r>
      <w:r w:rsidRPr="000434A2">
        <w:rPr>
          <w:rStyle w:val="Strong"/>
          <w:b w:val="0"/>
          <w:bCs w:val="0"/>
        </w:rPr>
        <w:t>ADR (Adriamycin)</w:t>
      </w:r>
      <w:r w:rsidRPr="000434A2">
        <w:rPr>
          <w:b/>
          <w:bCs/>
        </w:rPr>
        <w:t>,</w:t>
      </w:r>
      <w:r w:rsidRPr="000434A2">
        <w:t xml:space="preserve"> a known chemotherapeutic agent, demonstrated </w:t>
      </w:r>
      <w:r w:rsidRPr="000434A2">
        <w:rPr>
          <w:rStyle w:val="Strong"/>
          <w:b w:val="0"/>
          <w:bCs w:val="0"/>
        </w:rPr>
        <w:t>strong cytotoxic activity</w:t>
      </w:r>
      <w:r w:rsidRPr="000434A2">
        <w:t xml:space="preserve"> even at the lowest concentration of 10 µg/ml. The average % growth across all concentrations remained below 10%, indicating near-complete inhibition of cell viability</w:t>
      </w:r>
      <w:r w:rsidR="00972EDD">
        <w:t xml:space="preserve"> as shown in figure 3 and figure 4</w:t>
      </w:r>
      <w:r w:rsidRPr="000434A2">
        <w:t>. These results validate ADR as a potent positive control and suggest that while</w:t>
      </w:r>
      <w:r w:rsidRPr="000434A2">
        <w:rPr>
          <w:b/>
          <w:bCs/>
        </w:rPr>
        <w:t xml:space="preserve"> </w:t>
      </w:r>
      <w:r w:rsidRPr="000434A2">
        <w:rPr>
          <w:rStyle w:val="Strong"/>
          <w:b w:val="0"/>
          <w:bCs w:val="0"/>
        </w:rPr>
        <w:t>BA shows moderate anticancer potential</w:t>
      </w:r>
      <w:r w:rsidRPr="000434A2">
        <w:rPr>
          <w:b/>
          <w:bCs/>
        </w:rPr>
        <w:t xml:space="preserve">, </w:t>
      </w:r>
      <w:r w:rsidRPr="000434A2">
        <w:rPr>
          <w:rStyle w:val="Strong"/>
          <w:b w:val="0"/>
          <w:bCs w:val="0"/>
        </w:rPr>
        <w:t>CD is largely non-toxic</w:t>
      </w:r>
      <w:r w:rsidRPr="000434A2">
        <w:t xml:space="preserve"> and </w:t>
      </w:r>
      <w:r w:rsidRPr="000434A2">
        <w:rPr>
          <w:rStyle w:val="Strong"/>
          <w:b w:val="0"/>
          <w:bCs w:val="0"/>
        </w:rPr>
        <w:t>ADR is highly effective against COLO-205 cells</w:t>
      </w:r>
      <w:r w:rsidRPr="000434A2">
        <w:t xml:space="preserve"> at all tested doses.</w:t>
      </w:r>
    </w:p>
    <w:p w:rsidR="00732B9B" w:rsidRPr="00555992" w:rsidRDefault="00277099" w:rsidP="00E05F4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3.2 </w:t>
      </w:r>
      <w:r w:rsidR="004A2E9F" w:rsidRPr="00555992">
        <w:rPr>
          <w:rFonts w:ascii="Times New Roman" w:hAnsi="Times New Roman" w:cs="Times New Roman"/>
          <w:b/>
          <w:bCs/>
        </w:rPr>
        <w:t>Results of Cytotoxicity Assay</w:t>
      </w:r>
    </w:p>
    <w:p w:rsidR="00657D4E" w:rsidRDefault="00BB6A1C" w:rsidP="008A63FF">
      <w:pPr>
        <w:pStyle w:val="NormalWeb"/>
        <w:jc w:val="both"/>
      </w:pPr>
      <w:r w:rsidRPr="00BB6A1C">
        <w:t xml:space="preserve">BA treatment showed a </w:t>
      </w:r>
      <w:r w:rsidRPr="00BB6A1C">
        <w:rPr>
          <w:rStyle w:val="Strong"/>
          <w:b w:val="0"/>
          <w:bCs w:val="0"/>
        </w:rPr>
        <w:t>mean cell viability of 69.15 ± 4.228</w:t>
      </w:r>
      <w:r w:rsidR="00811F8E" w:rsidRPr="00811F8E">
        <w:rPr>
          <w:sz w:val="16"/>
          <w:szCs w:val="16"/>
          <w:vertAlign w:val="superscript"/>
        </w:rPr>
        <w:t>****</w:t>
      </w:r>
      <w:r w:rsidRPr="00BB6A1C">
        <w:rPr>
          <w:b/>
          <w:bCs/>
        </w:rPr>
        <w:t>,</w:t>
      </w:r>
      <w:r w:rsidRPr="00BB6A1C">
        <w:t xml:space="preserve"> with an </w:t>
      </w:r>
      <w:r w:rsidRPr="00BB6A1C">
        <w:rPr>
          <w:rStyle w:val="Strong"/>
          <w:b w:val="0"/>
          <w:bCs w:val="0"/>
        </w:rPr>
        <w:t>adjusted p-value &lt;0.0001</w:t>
      </w:r>
      <w:r w:rsidRPr="00BB6A1C">
        <w:rPr>
          <w:b/>
          <w:bCs/>
        </w:rPr>
        <w:t>,</w:t>
      </w:r>
      <w:r w:rsidRPr="00BB6A1C">
        <w:t xml:space="preserve"> signifying a </w:t>
      </w:r>
      <w:r w:rsidRPr="00BB6A1C">
        <w:rPr>
          <w:rStyle w:val="Strong"/>
          <w:b w:val="0"/>
          <w:bCs w:val="0"/>
        </w:rPr>
        <w:t>statistically significant reduction in cell viability</w:t>
      </w:r>
      <w:r w:rsidR="00590B7F">
        <w:rPr>
          <w:rStyle w:val="Strong"/>
          <w:b w:val="0"/>
          <w:bCs w:val="0"/>
        </w:rPr>
        <w:t xml:space="preserve"> as </w:t>
      </w:r>
      <w:r w:rsidR="00972EDD">
        <w:rPr>
          <w:rStyle w:val="Strong"/>
          <w:b w:val="0"/>
          <w:bCs w:val="0"/>
        </w:rPr>
        <w:t>given in table 2</w:t>
      </w:r>
      <w:r w:rsidRPr="00BB6A1C">
        <w:rPr>
          <w:b/>
          <w:bCs/>
        </w:rPr>
        <w:t>.</w:t>
      </w:r>
      <w:r w:rsidRPr="00BB6A1C">
        <w:t xml:space="preserve"> CD treatment also led to a </w:t>
      </w:r>
      <w:r w:rsidRPr="00BB6A1C">
        <w:rPr>
          <w:rStyle w:val="Strong"/>
          <w:b w:val="0"/>
          <w:bCs w:val="0"/>
        </w:rPr>
        <w:t>moderate reduction i</w:t>
      </w:r>
      <w:r w:rsidR="00811F8E">
        <w:rPr>
          <w:rStyle w:val="Strong"/>
          <w:b w:val="0"/>
          <w:bCs w:val="0"/>
        </w:rPr>
        <w:t>n cell viability (81.03 ± 3.952</w:t>
      </w:r>
      <w:r w:rsidR="00811F8E" w:rsidRPr="00811F8E">
        <w:rPr>
          <w:sz w:val="16"/>
          <w:szCs w:val="16"/>
          <w:vertAlign w:val="superscript"/>
        </w:rPr>
        <w:t>**</w:t>
      </w:r>
      <w:r w:rsidRPr="00BB6A1C">
        <w:rPr>
          <w:rStyle w:val="Strong"/>
          <w:b w:val="0"/>
          <w:bCs w:val="0"/>
        </w:rPr>
        <w:t>)</w:t>
      </w:r>
      <w:r w:rsidRPr="00BB6A1C">
        <w:rPr>
          <w:b/>
          <w:bCs/>
        </w:rPr>
        <w:t xml:space="preserve"> </w:t>
      </w:r>
      <w:r w:rsidRPr="00BB6A1C">
        <w:t xml:space="preserve">with a statistically significant </w:t>
      </w:r>
      <w:r w:rsidRPr="00BB6A1C">
        <w:rPr>
          <w:rStyle w:val="Strong"/>
          <w:b w:val="0"/>
          <w:bCs w:val="0"/>
        </w:rPr>
        <w:t>adjusted p-value of 0.0065</w:t>
      </w:r>
      <w:r w:rsidRPr="00BB6A1C">
        <w:rPr>
          <w:b/>
          <w:bCs/>
        </w:rPr>
        <w:t xml:space="preserve">. </w:t>
      </w:r>
      <w:r w:rsidRPr="00BB6A1C">
        <w:t xml:space="preserve">ADR exhibited </w:t>
      </w:r>
      <w:r w:rsidRPr="00BB6A1C">
        <w:rPr>
          <w:rStyle w:val="Strong"/>
          <w:b w:val="0"/>
          <w:bCs w:val="0"/>
        </w:rPr>
        <w:t>the most pronounced cytotoxic effect</w:t>
      </w:r>
      <w:r w:rsidRPr="00BB6A1C">
        <w:rPr>
          <w:b/>
          <w:bCs/>
        </w:rPr>
        <w:t xml:space="preserve">, </w:t>
      </w:r>
      <w:r w:rsidRPr="00BB6A1C">
        <w:t>with a</w:t>
      </w:r>
      <w:r w:rsidRPr="00BB6A1C">
        <w:rPr>
          <w:b/>
          <w:bCs/>
        </w:rPr>
        <w:t xml:space="preserve"> </w:t>
      </w:r>
      <w:r w:rsidRPr="00BB6A1C">
        <w:rPr>
          <w:rStyle w:val="Strong"/>
          <w:b w:val="0"/>
          <w:bCs w:val="0"/>
        </w:rPr>
        <w:t>mean viability of only 6.400 ± 1.142</w:t>
      </w:r>
      <w:r w:rsidR="00811F8E" w:rsidRPr="00811F8E">
        <w:rPr>
          <w:sz w:val="16"/>
          <w:szCs w:val="16"/>
          <w:vertAlign w:val="superscript"/>
        </w:rPr>
        <w:t>****</w:t>
      </w:r>
      <w:r w:rsidRPr="00BB6A1C">
        <w:rPr>
          <w:b/>
          <w:bCs/>
        </w:rPr>
        <w:t>,</w:t>
      </w:r>
      <w:r w:rsidRPr="00BB6A1C">
        <w:t xml:space="preserve"> and a </w:t>
      </w:r>
      <w:r w:rsidRPr="00BB6A1C">
        <w:rPr>
          <w:rStyle w:val="Strong"/>
          <w:b w:val="0"/>
          <w:bCs w:val="0"/>
        </w:rPr>
        <w:t>highly significant p-value (&lt;0.0001)</w:t>
      </w:r>
      <w:r w:rsidR="00972EDD">
        <w:rPr>
          <w:rStyle w:val="Strong"/>
          <w:b w:val="0"/>
          <w:bCs w:val="0"/>
        </w:rPr>
        <w:t xml:space="preserve"> as shown in figure 5</w:t>
      </w:r>
      <w:r w:rsidRPr="00BB6A1C">
        <w:t>.</w:t>
      </w:r>
      <w:r w:rsidR="0011795F">
        <w:t xml:space="preserve"> </w:t>
      </w:r>
      <w:r w:rsidR="0011795F" w:rsidRPr="00BB6A1C">
        <w:t xml:space="preserve">Results from the </w:t>
      </w:r>
      <w:r w:rsidR="0011795F" w:rsidRPr="00BB6A1C">
        <w:rPr>
          <w:rStyle w:val="Strong"/>
          <w:b w:val="0"/>
          <w:bCs w:val="0"/>
        </w:rPr>
        <w:t>COLO-205</w:t>
      </w:r>
      <w:r w:rsidR="00A00023">
        <w:t xml:space="preserve"> cell line has </w:t>
      </w:r>
      <w:r w:rsidR="008E4BD0">
        <w:t xml:space="preserve">no </w:t>
      </w:r>
      <w:r w:rsidR="0011795F" w:rsidRPr="00BB6A1C">
        <w:rPr>
          <w:rStyle w:val="Strong"/>
          <w:b w:val="0"/>
          <w:bCs w:val="0"/>
        </w:rPr>
        <w:t>cytotoxicity</w:t>
      </w:r>
      <w:r w:rsidR="0011795F" w:rsidRPr="00BB6A1C">
        <w:t xml:space="preserve"> for </w:t>
      </w:r>
      <w:r w:rsidR="0011795F" w:rsidRPr="00BB6A1C">
        <w:rPr>
          <w:rStyle w:val="Strong"/>
          <w:b w:val="0"/>
          <w:bCs w:val="0"/>
        </w:rPr>
        <w:t>BA</w:t>
      </w:r>
      <w:r w:rsidR="0011795F" w:rsidRPr="00BB6A1C">
        <w:t xml:space="preserve"> and </w:t>
      </w:r>
      <w:r w:rsidR="0011795F" w:rsidRPr="00BB6A1C">
        <w:rPr>
          <w:rStyle w:val="Strong"/>
          <w:b w:val="0"/>
          <w:bCs w:val="0"/>
        </w:rPr>
        <w:t>CD</w:t>
      </w:r>
      <w:r w:rsidR="0011795F">
        <w:rPr>
          <w:b/>
          <w:bCs/>
        </w:rPr>
        <w:t xml:space="preserve"> </w:t>
      </w:r>
      <w:r w:rsidR="0011795F" w:rsidRPr="00BB6A1C">
        <w:t>as their GI</w:t>
      </w:r>
      <w:r w:rsidR="0011795F" w:rsidRPr="00BB6A1C">
        <w:rPr>
          <w:rFonts w:ascii="Cambria Math" w:hAnsi="Cambria Math"/>
        </w:rPr>
        <w:t>₅₀</w:t>
      </w:r>
      <w:r w:rsidR="0011795F" w:rsidRPr="00BB6A1C">
        <w:t xml:space="preserve"> v</w:t>
      </w:r>
      <w:r w:rsidR="0011795F">
        <w:t>alues are greater than 80 µg/ml</w:t>
      </w:r>
      <w:r w:rsidR="0011795F" w:rsidRPr="00BB6A1C">
        <w:t xml:space="preserve"> and LC</w:t>
      </w:r>
      <w:r w:rsidR="0011795F" w:rsidRPr="00BB6A1C">
        <w:rPr>
          <w:rFonts w:ascii="Cambria Math" w:hAnsi="Cambria Math"/>
        </w:rPr>
        <w:t>₅₀</w:t>
      </w:r>
      <w:r w:rsidR="0011795F" w:rsidRPr="00BB6A1C">
        <w:t xml:space="preserve"> and TGI values were not estimable (NE)</w:t>
      </w:r>
      <w:r w:rsidR="00E02967">
        <w:t xml:space="preserve"> as shown in table 3</w:t>
      </w:r>
      <w:r w:rsidR="0011795F" w:rsidRPr="00BB6A1C">
        <w:t xml:space="preserve">. In contrast, </w:t>
      </w:r>
      <w:r w:rsidR="0011795F" w:rsidRPr="00BB6A1C">
        <w:rPr>
          <w:rStyle w:val="Strong"/>
          <w:b w:val="0"/>
          <w:bCs w:val="0"/>
        </w:rPr>
        <w:t>ADR (Adriamycin)</w:t>
      </w:r>
      <w:r w:rsidR="0011795F" w:rsidRPr="00BB6A1C">
        <w:t xml:space="preserve"> showed significant cytotoxicity with a GI</w:t>
      </w:r>
      <w:r w:rsidR="0011795F" w:rsidRPr="00BB6A1C">
        <w:rPr>
          <w:rFonts w:ascii="Cambria Math" w:hAnsi="Cambria Math"/>
        </w:rPr>
        <w:t>₅₀</w:t>
      </w:r>
      <w:r w:rsidR="0011795F" w:rsidRPr="00BB6A1C">
        <w:t xml:space="preserve"> of less than 10 µg/ml and a measurable TGI of 31 µg/ml, indicating potent anti-p</w:t>
      </w:r>
      <w:r w:rsidR="0011795F">
        <w:t>roliferative activity</w:t>
      </w:r>
      <w:r w:rsidR="0011795F" w:rsidRPr="00BB6A1C">
        <w:t>.</w:t>
      </w:r>
      <w:r w:rsidR="0011795F">
        <w:t xml:space="preserve"> </w:t>
      </w:r>
      <w:r>
        <w:t xml:space="preserve"> </w:t>
      </w:r>
      <w:r w:rsidRPr="00BB6A1C">
        <w:t xml:space="preserve">Overall, the results suggest that </w:t>
      </w:r>
      <w:r w:rsidRPr="00BB6A1C">
        <w:rPr>
          <w:rStyle w:val="Strong"/>
          <w:b w:val="0"/>
          <w:bCs w:val="0"/>
        </w:rPr>
        <w:t>BA and CD exhibit low cytotoxicity</w:t>
      </w:r>
      <w:r w:rsidRPr="00BB6A1C">
        <w:rPr>
          <w:b/>
          <w:bCs/>
        </w:rPr>
        <w:t xml:space="preserve">, </w:t>
      </w:r>
      <w:r w:rsidRPr="00BB6A1C">
        <w:t>as reflected by the high GI</w:t>
      </w:r>
      <w:r w:rsidRPr="00BB6A1C">
        <w:rPr>
          <w:rFonts w:ascii="Cambria Math" w:hAnsi="Cambria Math"/>
        </w:rPr>
        <w:t>₅₀</w:t>
      </w:r>
      <w:r w:rsidRPr="00BB6A1C">
        <w:t xml:space="preserve"> values and minimal reduction in cell viability. </w:t>
      </w:r>
      <w:r w:rsidRPr="00F60C1D">
        <w:rPr>
          <w:rStyle w:val="Strong"/>
          <w:b w:val="0"/>
          <w:bCs w:val="0"/>
        </w:rPr>
        <w:t>ADR</w:t>
      </w:r>
      <w:r w:rsidRPr="00F60C1D">
        <w:rPr>
          <w:b/>
          <w:bCs/>
        </w:rPr>
        <w:t>,</w:t>
      </w:r>
      <w:r w:rsidRPr="00BB6A1C">
        <w:t xml:space="preserve"> however, demonstrates </w:t>
      </w:r>
      <w:r w:rsidRPr="00F60C1D">
        <w:rPr>
          <w:rStyle w:val="Strong"/>
          <w:b w:val="0"/>
          <w:bCs w:val="0"/>
        </w:rPr>
        <w:t>potent cytotoxicity</w:t>
      </w:r>
      <w:r w:rsidRPr="00BB6A1C">
        <w:t xml:space="preserve">, consistent with its known chemotherapeutic activity. </w:t>
      </w:r>
    </w:p>
    <w:p w:rsidR="00657D4E" w:rsidRDefault="00657D4E" w:rsidP="008A63FF">
      <w:pPr>
        <w:pStyle w:val="NormalWeb"/>
        <w:jc w:val="both"/>
      </w:pPr>
    </w:p>
    <w:p w:rsidR="00657D4E" w:rsidRDefault="00657D4E" w:rsidP="008A63FF">
      <w:pPr>
        <w:pStyle w:val="NormalWeb"/>
        <w:jc w:val="both"/>
      </w:pPr>
    </w:p>
    <w:p w:rsidR="00860A56" w:rsidRPr="001E02DF" w:rsidRDefault="00C70AE3" w:rsidP="008A63FF">
      <w:pPr>
        <w:pStyle w:val="NormalWeb"/>
        <w:jc w:val="both"/>
        <w:rPr>
          <w:b/>
          <w:bCs/>
        </w:rPr>
      </w:pPr>
      <w:r w:rsidRPr="001E02DF">
        <w:rPr>
          <w:b/>
          <w:bCs/>
        </w:rPr>
        <w:lastRenderedPageBreak/>
        <w:t xml:space="preserve">Table 1.  Three independent experiments for </w:t>
      </w:r>
      <w:r w:rsidRPr="001E02DF">
        <w:rPr>
          <w:b/>
          <w:bCs/>
          <w:sz w:val="20"/>
        </w:rPr>
        <w:t>Human Colon Cancer Cell Line COLO-205</w:t>
      </w:r>
    </w:p>
    <w:tbl>
      <w:tblPr>
        <w:tblW w:w="5000" w:type="pct"/>
        <w:tblLook w:val="04A0"/>
      </w:tblPr>
      <w:tblGrid>
        <w:gridCol w:w="674"/>
        <w:gridCol w:w="546"/>
        <w:gridCol w:w="642"/>
        <w:gridCol w:w="642"/>
        <w:gridCol w:w="546"/>
        <w:gridCol w:w="544"/>
        <w:gridCol w:w="544"/>
        <w:gridCol w:w="544"/>
        <w:gridCol w:w="546"/>
        <w:gridCol w:w="544"/>
        <w:gridCol w:w="544"/>
        <w:gridCol w:w="544"/>
        <w:gridCol w:w="546"/>
        <w:gridCol w:w="544"/>
        <w:gridCol w:w="544"/>
        <w:gridCol w:w="545"/>
        <w:gridCol w:w="537"/>
      </w:tblGrid>
      <w:tr w:rsidR="00A5165F" w:rsidRPr="00AF55FF" w:rsidTr="00A5165F">
        <w:trPr>
          <w:trHeight w:val="270"/>
        </w:trPr>
        <w:tc>
          <w:tcPr>
            <w:tcW w:w="5000" w:type="pct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5165F" w:rsidRPr="00AF55FF" w:rsidRDefault="00A5165F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AF55F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Human Colon Cancer Cell Line COLO-205</w:t>
            </w:r>
          </w:p>
        </w:tc>
      </w:tr>
      <w:tr w:rsidR="00A5165F" w:rsidRPr="00AF55FF" w:rsidTr="00A5165F">
        <w:trPr>
          <w:trHeight w:val="205"/>
        </w:trPr>
        <w:tc>
          <w:tcPr>
            <w:tcW w:w="5000" w:type="pct"/>
            <w:gridSpan w:val="1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5165F" w:rsidRPr="00A5165F" w:rsidRDefault="00A5165F" w:rsidP="00A5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F55F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% Control Growth</w:t>
            </w:r>
          </w:p>
        </w:tc>
      </w:tr>
      <w:tr w:rsidR="00A5165F" w:rsidRPr="00AF55FF" w:rsidTr="00A5165F">
        <w:trPr>
          <w:trHeight w:val="270"/>
        </w:trPr>
        <w:tc>
          <w:tcPr>
            <w:tcW w:w="5000" w:type="pct"/>
            <w:gridSpan w:val="1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5165F" w:rsidRPr="00A5165F" w:rsidRDefault="00A5165F" w:rsidP="00A5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F55F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Drug Concentrations (µg/ml)</w:t>
            </w:r>
          </w:p>
        </w:tc>
      </w:tr>
      <w:tr w:rsidR="009C2006" w:rsidRPr="00AF55FF" w:rsidTr="009C2006">
        <w:trPr>
          <w:trHeight w:val="270"/>
        </w:trPr>
        <w:tc>
          <w:tcPr>
            <w:tcW w:w="33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006" w:rsidRPr="009C2006" w:rsidRDefault="009C2006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20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Drugs</w:t>
            </w:r>
          </w:p>
          <w:p w:rsidR="009C2006" w:rsidRPr="009C2006" w:rsidRDefault="009C2006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20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2006" w:rsidRPr="00AF55FF" w:rsidRDefault="009C2006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AF55F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Experiment 1</w:t>
            </w:r>
          </w:p>
        </w:tc>
        <w:tc>
          <w:tcPr>
            <w:tcW w:w="113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2006" w:rsidRPr="00AF55FF" w:rsidRDefault="009C2006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AF55F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Experiment 2</w:t>
            </w:r>
          </w:p>
        </w:tc>
        <w:tc>
          <w:tcPr>
            <w:tcW w:w="113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2006" w:rsidRPr="00AF55FF" w:rsidRDefault="009C2006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AF55F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Experiment 3</w:t>
            </w:r>
          </w:p>
        </w:tc>
        <w:tc>
          <w:tcPr>
            <w:tcW w:w="114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2006" w:rsidRPr="00AF55FF" w:rsidRDefault="009C2006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AF55F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Average Values</w:t>
            </w:r>
          </w:p>
        </w:tc>
      </w:tr>
      <w:tr w:rsidR="009C2006" w:rsidRPr="00AF55FF" w:rsidTr="009C2006">
        <w:trPr>
          <w:trHeight w:val="270"/>
        </w:trPr>
        <w:tc>
          <w:tcPr>
            <w:tcW w:w="338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006" w:rsidRPr="00AF55FF" w:rsidRDefault="009C2006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006" w:rsidRPr="00AF55FF" w:rsidRDefault="009C2006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006" w:rsidRPr="00AF55FF" w:rsidRDefault="009C2006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006" w:rsidRPr="00AF55FF" w:rsidRDefault="009C2006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006" w:rsidRPr="00AF55FF" w:rsidRDefault="009C2006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006" w:rsidRPr="00AF55FF" w:rsidRDefault="009C2006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8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006" w:rsidRPr="00AF55FF" w:rsidRDefault="009C2006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006" w:rsidRPr="00AF55FF" w:rsidRDefault="009C2006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006" w:rsidRPr="00AF55FF" w:rsidRDefault="009C2006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006" w:rsidRPr="00AF55FF" w:rsidRDefault="009C2006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8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006" w:rsidRPr="00AF55FF" w:rsidRDefault="009C2006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006" w:rsidRPr="00AF55FF" w:rsidRDefault="009C2006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006" w:rsidRPr="00AF55FF" w:rsidRDefault="009C2006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006" w:rsidRPr="00AF55FF" w:rsidRDefault="009C2006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8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006" w:rsidRPr="00AF55FF" w:rsidRDefault="009C2006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006" w:rsidRPr="00AF55FF" w:rsidRDefault="009C2006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006" w:rsidRPr="00AF55FF" w:rsidRDefault="009C2006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</w:t>
            </w:r>
          </w:p>
        </w:tc>
      </w:tr>
      <w:tr w:rsidR="000B1F8E" w:rsidRPr="00AF55FF" w:rsidTr="009C2006">
        <w:trPr>
          <w:trHeight w:val="255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F55FF">
              <w:rPr>
                <w:rFonts w:ascii="Times New Roman" w:eastAsia="Times New Roman" w:hAnsi="Times New Roman" w:cs="Times New Roman"/>
                <w:sz w:val="20"/>
              </w:rPr>
              <w:t>BA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71.7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79.2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74.0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55.0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83.5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70.6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64.0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74.6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80.6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69.5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58.7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48.5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78.6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73.1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65.6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59.3</w:t>
            </w:r>
          </w:p>
        </w:tc>
      </w:tr>
      <w:tr w:rsidR="000B1F8E" w:rsidRPr="00AF55FF" w:rsidTr="009C2006">
        <w:trPr>
          <w:trHeight w:val="255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F55FF">
              <w:rPr>
                <w:rFonts w:ascii="Times New Roman" w:eastAsia="Times New Roman" w:hAnsi="Times New Roman" w:cs="Times New Roman"/>
                <w:sz w:val="20"/>
              </w:rPr>
              <w:t>CD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74.2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90.8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99.0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68.2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71.0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85.1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86.6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90.3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69.4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79.6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82.4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75.5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71.5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85.2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89.4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78.0</w:t>
            </w:r>
          </w:p>
        </w:tc>
      </w:tr>
      <w:tr w:rsidR="000B1F8E" w:rsidRPr="00AF55FF" w:rsidTr="009C2006">
        <w:trPr>
          <w:trHeight w:val="315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F55FF">
              <w:rPr>
                <w:rFonts w:ascii="Times New Roman" w:eastAsia="Times New Roman" w:hAnsi="Times New Roman" w:cs="Times New Roman"/>
                <w:sz w:val="20"/>
              </w:rPr>
              <w:t>ADR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5.3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8.5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8.9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9.6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10.1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8.5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3.8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6.0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7.6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8.2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F8E" w:rsidRPr="00AF55FF" w:rsidRDefault="000B1F8E" w:rsidP="000B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5FF">
              <w:rPr>
                <w:rFonts w:ascii="Times New Roman" w:eastAsia="Times New Roman" w:hAnsi="Times New Roman" w:cs="Times New Roman"/>
                <w:sz w:val="16"/>
                <w:szCs w:val="16"/>
              </w:rPr>
              <w:t>6.7</w:t>
            </w:r>
          </w:p>
        </w:tc>
      </w:tr>
    </w:tbl>
    <w:p w:rsidR="000B1F8E" w:rsidRPr="00AF55FF" w:rsidRDefault="000B1F8E" w:rsidP="00E05F44">
      <w:pPr>
        <w:jc w:val="both"/>
        <w:rPr>
          <w:rFonts w:ascii="Times New Roman" w:hAnsi="Times New Roman" w:cs="Times New Roman"/>
          <w:color w:val="FF0000"/>
        </w:rPr>
      </w:pPr>
    </w:p>
    <w:p w:rsidR="000B1F8E" w:rsidRPr="001E02DF" w:rsidRDefault="00B823A7" w:rsidP="00E05F44">
      <w:pPr>
        <w:jc w:val="both"/>
        <w:rPr>
          <w:rFonts w:ascii="Times New Roman" w:hAnsi="Times New Roman" w:cs="Times New Roman"/>
          <w:b/>
          <w:bCs/>
        </w:rPr>
      </w:pPr>
      <w:r w:rsidRPr="001E02DF">
        <w:rPr>
          <w:rFonts w:ascii="Times New Roman" w:hAnsi="Times New Roman" w:cs="Times New Roman"/>
          <w:b/>
          <w:bCs/>
        </w:rPr>
        <w:t>Table 2: Stastistical significance values of the BA, CD and ADR for Human Colon Cancer Cell Line COLO-205.</w:t>
      </w:r>
    </w:p>
    <w:tbl>
      <w:tblPr>
        <w:tblStyle w:val="TableGrid"/>
        <w:tblpPr w:leftFromText="180" w:rightFromText="180" w:vertAnchor="text" w:horzAnchor="margin" w:tblpY="247"/>
        <w:tblW w:w="5000" w:type="pct"/>
        <w:tblLayout w:type="fixed"/>
        <w:tblLook w:val="04A0"/>
      </w:tblPr>
      <w:tblGrid>
        <w:gridCol w:w="1368"/>
        <w:gridCol w:w="854"/>
        <w:gridCol w:w="891"/>
        <w:gridCol w:w="617"/>
        <w:gridCol w:w="1235"/>
        <w:gridCol w:w="961"/>
        <w:gridCol w:w="626"/>
        <w:gridCol w:w="1046"/>
        <w:gridCol w:w="879"/>
        <w:gridCol w:w="1099"/>
      </w:tblGrid>
      <w:tr w:rsidR="00D72253" w:rsidRPr="00973E4E" w:rsidTr="00C317C8">
        <w:tc>
          <w:tcPr>
            <w:tcW w:w="714" w:type="pct"/>
            <w:vMerge w:val="restart"/>
          </w:tcPr>
          <w:p w:rsidR="00D72253" w:rsidRPr="00973E4E" w:rsidRDefault="00D72253" w:rsidP="002977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3E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Name of Human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Colon Cancer </w:t>
            </w:r>
            <w:r w:rsidRPr="00973E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Cell Lines</w:t>
            </w:r>
          </w:p>
          <w:p w:rsidR="00D72253" w:rsidRPr="00973E4E" w:rsidRDefault="00D72253" w:rsidP="00297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pct"/>
            <w:gridSpan w:val="3"/>
          </w:tcPr>
          <w:p w:rsidR="00D72253" w:rsidRPr="008E4BD0" w:rsidRDefault="00D72253" w:rsidP="002977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E4BD0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Berberis aristata</w:t>
            </w:r>
            <w:r w:rsidRPr="008E4BD0">
              <w:rPr>
                <w:rFonts w:ascii="Times New Roman" w:hAnsi="Times New Roman" w:cs="Times New Roman"/>
                <w:b/>
                <w:bCs/>
                <w:sz w:val="20"/>
              </w:rPr>
              <w:t xml:space="preserve"> DC.</w:t>
            </w:r>
          </w:p>
        </w:tc>
        <w:tc>
          <w:tcPr>
            <w:tcW w:w="1473" w:type="pct"/>
            <w:gridSpan w:val="3"/>
          </w:tcPr>
          <w:p w:rsidR="00D72253" w:rsidRPr="008E4BD0" w:rsidRDefault="00D72253" w:rsidP="002977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E4BD0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Cedrus deodara </w:t>
            </w:r>
            <w:r w:rsidRPr="008E4BD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(Roxb.)  Loud</w:t>
            </w:r>
          </w:p>
        </w:tc>
        <w:tc>
          <w:tcPr>
            <w:tcW w:w="1579" w:type="pct"/>
            <w:gridSpan w:val="3"/>
          </w:tcPr>
          <w:p w:rsidR="00D72253" w:rsidRPr="008E4BD0" w:rsidRDefault="00D72253" w:rsidP="002977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4B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ADR</w:t>
            </w:r>
          </w:p>
        </w:tc>
      </w:tr>
      <w:tr w:rsidR="00D72253" w:rsidRPr="00973E4E" w:rsidTr="00C317C8">
        <w:tc>
          <w:tcPr>
            <w:tcW w:w="714" w:type="pct"/>
            <w:vMerge/>
          </w:tcPr>
          <w:p w:rsidR="00D72253" w:rsidRPr="00973E4E" w:rsidRDefault="00D72253" w:rsidP="00297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:rsidR="00D72253" w:rsidRPr="00973E4E" w:rsidRDefault="00D72253" w:rsidP="002977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3E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Mean</w:t>
            </w:r>
            <w:r w:rsidRPr="00973E4E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+</w:t>
            </w:r>
            <w:r w:rsidRPr="00973E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SEM</w:t>
            </w:r>
          </w:p>
        </w:tc>
        <w:tc>
          <w:tcPr>
            <w:tcW w:w="465" w:type="pct"/>
            <w:vAlign w:val="bottom"/>
          </w:tcPr>
          <w:p w:rsidR="00D72253" w:rsidRPr="00973E4E" w:rsidRDefault="00D72253" w:rsidP="002977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3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Adjusted</w:t>
            </w:r>
          </w:p>
          <w:p w:rsidR="00D72253" w:rsidRPr="00973E4E" w:rsidRDefault="00D72253" w:rsidP="002977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3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 Value</w:t>
            </w:r>
          </w:p>
        </w:tc>
        <w:tc>
          <w:tcPr>
            <w:tcW w:w="322" w:type="pct"/>
          </w:tcPr>
          <w:p w:rsidR="00D72253" w:rsidRPr="00973E4E" w:rsidRDefault="00D72253" w:rsidP="002977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3E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645" w:type="pct"/>
          </w:tcPr>
          <w:p w:rsidR="00D72253" w:rsidRPr="00973E4E" w:rsidRDefault="00D72253" w:rsidP="002977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3E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Mean</w:t>
            </w:r>
            <w:r w:rsidRPr="00973E4E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+</w:t>
            </w:r>
            <w:r w:rsidRPr="00973E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SEM</w:t>
            </w:r>
          </w:p>
        </w:tc>
        <w:tc>
          <w:tcPr>
            <w:tcW w:w="502" w:type="pct"/>
            <w:vAlign w:val="bottom"/>
          </w:tcPr>
          <w:p w:rsidR="00D72253" w:rsidRPr="00973E4E" w:rsidRDefault="00D72253" w:rsidP="002977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3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Adjusted </w:t>
            </w:r>
          </w:p>
          <w:p w:rsidR="00D72253" w:rsidRPr="00973E4E" w:rsidRDefault="00D72253" w:rsidP="002977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3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 Value</w:t>
            </w:r>
          </w:p>
        </w:tc>
        <w:tc>
          <w:tcPr>
            <w:tcW w:w="327" w:type="pct"/>
          </w:tcPr>
          <w:p w:rsidR="00D72253" w:rsidRPr="00973E4E" w:rsidRDefault="00D72253" w:rsidP="002977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3E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546" w:type="pct"/>
          </w:tcPr>
          <w:p w:rsidR="00D72253" w:rsidRPr="00973E4E" w:rsidRDefault="00D72253" w:rsidP="002977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3E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Mean</w:t>
            </w:r>
            <w:r w:rsidRPr="00973E4E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+</w:t>
            </w:r>
            <w:r w:rsidRPr="00973E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SEM</w:t>
            </w:r>
          </w:p>
        </w:tc>
        <w:tc>
          <w:tcPr>
            <w:tcW w:w="459" w:type="pct"/>
            <w:vAlign w:val="bottom"/>
          </w:tcPr>
          <w:p w:rsidR="00D72253" w:rsidRPr="00973E4E" w:rsidRDefault="00D72253" w:rsidP="008E4BD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3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Adjusted </w:t>
            </w:r>
          </w:p>
          <w:p w:rsidR="00D72253" w:rsidRPr="00973E4E" w:rsidRDefault="00D72253" w:rsidP="002977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3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 Value</w:t>
            </w:r>
          </w:p>
        </w:tc>
        <w:tc>
          <w:tcPr>
            <w:tcW w:w="574" w:type="pct"/>
          </w:tcPr>
          <w:p w:rsidR="00D72253" w:rsidRPr="00973E4E" w:rsidRDefault="00D72253" w:rsidP="002977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3E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SD</w:t>
            </w:r>
          </w:p>
        </w:tc>
      </w:tr>
      <w:tr w:rsidR="00D72253" w:rsidRPr="00973E4E" w:rsidTr="00C317C8">
        <w:tc>
          <w:tcPr>
            <w:tcW w:w="714" w:type="pct"/>
          </w:tcPr>
          <w:p w:rsidR="00D72253" w:rsidRPr="00973E4E" w:rsidRDefault="00D72253" w:rsidP="00297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E4E">
              <w:rPr>
                <w:rFonts w:ascii="Times New Roman" w:hAnsi="Times New Roman" w:cs="Times New Roman"/>
                <w:sz w:val="16"/>
                <w:szCs w:val="16"/>
              </w:rPr>
              <w:t>COLO-205</w:t>
            </w:r>
          </w:p>
        </w:tc>
        <w:tc>
          <w:tcPr>
            <w:tcW w:w="446" w:type="pct"/>
            <w:vAlign w:val="bottom"/>
          </w:tcPr>
          <w:p w:rsidR="00D72253" w:rsidRPr="00973E4E" w:rsidRDefault="00D72253" w:rsidP="002977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E4E">
              <w:rPr>
                <w:rFonts w:ascii="Times New Roman" w:eastAsia="Times New Roman" w:hAnsi="Times New Roman" w:cs="Times New Roman"/>
                <w:sz w:val="16"/>
                <w:szCs w:val="16"/>
              </w:rPr>
              <w:t>69.15</w:t>
            </w:r>
            <w:r w:rsidRPr="00973E4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973E4E">
              <w:rPr>
                <w:rFonts w:ascii="Times New Roman" w:eastAsia="Times New Roman" w:hAnsi="Times New Roman" w:cs="Times New Roman"/>
                <w:sz w:val="16"/>
                <w:szCs w:val="16"/>
              </w:rPr>
              <w:t>4.228****</w:t>
            </w:r>
          </w:p>
        </w:tc>
        <w:tc>
          <w:tcPr>
            <w:tcW w:w="465" w:type="pct"/>
          </w:tcPr>
          <w:p w:rsidR="00D72253" w:rsidRPr="00973E4E" w:rsidRDefault="00D72253" w:rsidP="002977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E4E">
              <w:rPr>
                <w:rFonts w:ascii="Times New Roman" w:eastAsia="Times New Roman" w:hAnsi="Times New Roman" w:cs="Times New Roman"/>
                <w:sz w:val="16"/>
                <w:szCs w:val="16"/>
              </w:rPr>
              <w:t>&lt;0.0001</w:t>
            </w:r>
          </w:p>
        </w:tc>
        <w:tc>
          <w:tcPr>
            <w:tcW w:w="322" w:type="pct"/>
          </w:tcPr>
          <w:p w:rsidR="00D72253" w:rsidRPr="00973E4E" w:rsidRDefault="00D72253" w:rsidP="002977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E4E">
              <w:rPr>
                <w:rFonts w:ascii="Times New Roman" w:eastAsia="Times New Roman" w:hAnsi="Times New Roman" w:cs="Times New Roman"/>
                <w:sz w:val="16"/>
                <w:szCs w:val="16"/>
              </w:rPr>
              <w:t>8.456</w:t>
            </w:r>
          </w:p>
        </w:tc>
        <w:tc>
          <w:tcPr>
            <w:tcW w:w="645" w:type="pct"/>
            <w:vAlign w:val="bottom"/>
          </w:tcPr>
          <w:p w:rsidR="00D72253" w:rsidRPr="00973E4E" w:rsidRDefault="00D72253" w:rsidP="002977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E4E">
              <w:rPr>
                <w:rFonts w:ascii="Times New Roman" w:eastAsia="Times New Roman" w:hAnsi="Times New Roman" w:cs="Times New Roman"/>
                <w:sz w:val="16"/>
                <w:szCs w:val="16"/>
              </w:rPr>
              <w:t>81.03</w:t>
            </w:r>
            <w:r w:rsidRPr="00973E4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973E4E">
              <w:rPr>
                <w:rFonts w:ascii="Times New Roman" w:eastAsia="Times New Roman" w:hAnsi="Times New Roman" w:cs="Times New Roman"/>
                <w:sz w:val="16"/>
                <w:szCs w:val="16"/>
              </w:rPr>
              <w:t>3.952**</w:t>
            </w:r>
          </w:p>
        </w:tc>
        <w:tc>
          <w:tcPr>
            <w:tcW w:w="502" w:type="pct"/>
          </w:tcPr>
          <w:p w:rsidR="00D72253" w:rsidRPr="00973E4E" w:rsidRDefault="00D72253" w:rsidP="002977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E4E">
              <w:rPr>
                <w:rFonts w:ascii="Times New Roman" w:eastAsia="Times New Roman" w:hAnsi="Times New Roman" w:cs="Times New Roman"/>
                <w:sz w:val="16"/>
                <w:szCs w:val="16"/>
              </w:rPr>
              <w:t>0.0065</w:t>
            </w:r>
          </w:p>
        </w:tc>
        <w:tc>
          <w:tcPr>
            <w:tcW w:w="327" w:type="pct"/>
          </w:tcPr>
          <w:p w:rsidR="00D72253" w:rsidRPr="00973E4E" w:rsidRDefault="00D72253" w:rsidP="002977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E4E">
              <w:rPr>
                <w:rFonts w:ascii="Times New Roman" w:eastAsia="Times New Roman" w:hAnsi="Times New Roman" w:cs="Times New Roman"/>
                <w:sz w:val="16"/>
                <w:szCs w:val="16"/>
              </w:rPr>
              <w:t>15.83</w:t>
            </w:r>
          </w:p>
        </w:tc>
        <w:tc>
          <w:tcPr>
            <w:tcW w:w="546" w:type="pct"/>
          </w:tcPr>
          <w:p w:rsidR="00D72253" w:rsidRPr="00973E4E" w:rsidRDefault="00D72253" w:rsidP="002977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E4E">
              <w:rPr>
                <w:rFonts w:ascii="Times New Roman" w:eastAsia="Times New Roman" w:hAnsi="Times New Roman" w:cs="Times New Roman"/>
                <w:sz w:val="16"/>
                <w:szCs w:val="16"/>
              </w:rPr>
              <w:t>6.400</w:t>
            </w:r>
            <w:r w:rsidRPr="00973E4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</w:p>
          <w:p w:rsidR="00D72253" w:rsidRPr="00973E4E" w:rsidRDefault="00D72253" w:rsidP="002977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E4E">
              <w:rPr>
                <w:rFonts w:ascii="Times New Roman" w:eastAsia="Times New Roman" w:hAnsi="Times New Roman" w:cs="Times New Roman"/>
                <w:sz w:val="16"/>
                <w:szCs w:val="16"/>
              </w:rPr>
              <w:t>1.142****</w:t>
            </w:r>
          </w:p>
        </w:tc>
        <w:tc>
          <w:tcPr>
            <w:tcW w:w="459" w:type="pct"/>
          </w:tcPr>
          <w:p w:rsidR="00D72253" w:rsidRPr="00973E4E" w:rsidRDefault="00D72253" w:rsidP="002977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E4E">
              <w:rPr>
                <w:rFonts w:ascii="Times New Roman" w:eastAsia="Times New Roman" w:hAnsi="Times New Roman" w:cs="Times New Roman"/>
                <w:sz w:val="16"/>
                <w:szCs w:val="16"/>
              </w:rPr>
              <w:t>&lt;0.0001</w:t>
            </w:r>
          </w:p>
        </w:tc>
        <w:tc>
          <w:tcPr>
            <w:tcW w:w="574" w:type="pct"/>
          </w:tcPr>
          <w:p w:rsidR="00D72253" w:rsidRPr="00973E4E" w:rsidRDefault="00D72253" w:rsidP="002977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E4E">
              <w:rPr>
                <w:rFonts w:ascii="Times New Roman" w:eastAsia="Times New Roman" w:hAnsi="Times New Roman" w:cs="Times New Roman"/>
                <w:sz w:val="16"/>
                <w:szCs w:val="16"/>
              </w:rPr>
              <w:t>2.285</w:t>
            </w:r>
          </w:p>
        </w:tc>
      </w:tr>
    </w:tbl>
    <w:p w:rsidR="00B823A7" w:rsidRDefault="00B823A7" w:rsidP="00E05F44">
      <w:pPr>
        <w:jc w:val="both"/>
        <w:rPr>
          <w:rFonts w:ascii="Times New Roman" w:hAnsi="Times New Roman" w:cs="Times New Roman"/>
          <w:color w:val="FF0000"/>
        </w:rPr>
      </w:pPr>
    </w:p>
    <w:p w:rsidR="00E02967" w:rsidRPr="00946371" w:rsidRDefault="00E02967" w:rsidP="00E05F44">
      <w:pPr>
        <w:jc w:val="both"/>
        <w:rPr>
          <w:rFonts w:ascii="Times New Roman" w:hAnsi="Times New Roman" w:cs="Times New Roman"/>
          <w:b/>
          <w:bCs/>
        </w:rPr>
      </w:pPr>
      <w:r w:rsidRPr="00946371">
        <w:rPr>
          <w:rFonts w:ascii="Times New Roman" w:hAnsi="Times New Roman" w:cs="Times New Roman"/>
          <w:b/>
          <w:bCs/>
        </w:rPr>
        <w:t xml:space="preserve">Table 3: LC50, TGI and GI50 values of the Drug analysed by </w:t>
      </w:r>
      <w:r w:rsidRPr="00946371">
        <w:rPr>
          <w:rFonts w:ascii="Times New Roman" w:eastAsia="Times New Roman" w:hAnsi="Times New Roman" w:cs="Times New Roman"/>
          <w:b/>
          <w:bCs/>
          <w:sz w:val="20"/>
        </w:rPr>
        <w:t>Drug concentrations (µg/ml) calculated from graph</w:t>
      </w:r>
      <w:r w:rsidR="00306EEA" w:rsidRPr="00946371">
        <w:rPr>
          <w:rFonts w:ascii="Times New Roman" w:eastAsia="Times New Roman" w:hAnsi="Times New Roman" w:cs="Times New Roman"/>
          <w:b/>
          <w:bCs/>
          <w:szCs w:val="22"/>
        </w:rPr>
        <w:t xml:space="preserve"> </w:t>
      </w:r>
    </w:p>
    <w:p w:rsidR="00B823A7" w:rsidRDefault="00B823A7" w:rsidP="00E05F44">
      <w:pPr>
        <w:jc w:val="both"/>
        <w:rPr>
          <w:rFonts w:ascii="Times New Roman" w:hAnsi="Times New Roman" w:cs="Times New Roman"/>
          <w:color w:val="FF0000"/>
        </w:rPr>
      </w:pPr>
    </w:p>
    <w:tbl>
      <w:tblPr>
        <w:tblpPr w:leftFromText="180" w:rightFromText="180" w:vertAnchor="text" w:horzAnchor="margin" w:tblpX="198" w:tblpY="-55"/>
        <w:tblW w:w="4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9"/>
        <w:gridCol w:w="1932"/>
        <w:gridCol w:w="1594"/>
        <w:gridCol w:w="2054"/>
      </w:tblGrid>
      <w:tr w:rsidR="00306EEA" w:rsidRPr="00973E4E" w:rsidTr="00306EEA">
        <w:trPr>
          <w:trHeight w:val="270"/>
        </w:trPr>
        <w:tc>
          <w:tcPr>
            <w:tcW w:w="2025" w:type="pct"/>
            <w:shd w:val="clear" w:color="auto" w:fill="FFFFFF" w:themeFill="background1"/>
            <w:noWrap/>
            <w:vAlign w:val="center"/>
            <w:hideMark/>
          </w:tcPr>
          <w:p w:rsidR="00306EEA" w:rsidRPr="00973E4E" w:rsidRDefault="00306EEA" w:rsidP="00EB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3D1CCB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COLO-205</w:t>
            </w:r>
          </w:p>
        </w:tc>
        <w:tc>
          <w:tcPr>
            <w:tcW w:w="2975" w:type="pct"/>
            <w:gridSpan w:val="3"/>
            <w:shd w:val="clear" w:color="auto" w:fill="FFFFFF" w:themeFill="background1"/>
            <w:noWrap/>
            <w:vAlign w:val="center"/>
            <w:hideMark/>
          </w:tcPr>
          <w:p w:rsidR="00306EEA" w:rsidRPr="00973E4E" w:rsidRDefault="00306EEA" w:rsidP="00EB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3D1CCB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Drug concentrations (µg/ml) calculated from graph</w:t>
            </w:r>
          </w:p>
        </w:tc>
      </w:tr>
      <w:tr w:rsidR="00EB3272" w:rsidRPr="00973E4E" w:rsidTr="00EB3272">
        <w:trPr>
          <w:trHeight w:val="270"/>
        </w:trPr>
        <w:tc>
          <w:tcPr>
            <w:tcW w:w="2025" w:type="pct"/>
            <w:shd w:val="clear" w:color="auto" w:fill="FFFFFF" w:themeFill="background1"/>
            <w:noWrap/>
            <w:vAlign w:val="center"/>
            <w:hideMark/>
          </w:tcPr>
          <w:p w:rsidR="00E02967" w:rsidRPr="00973E4E" w:rsidRDefault="00E02967" w:rsidP="00EB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973E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Drugs</w:t>
            </w:r>
          </w:p>
        </w:tc>
        <w:tc>
          <w:tcPr>
            <w:tcW w:w="1030" w:type="pct"/>
            <w:shd w:val="clear" w:color="auto" w:fill="FFFFFF" w:themeFill="background1"/>
            <w:noWrap/>
            <w:vAlign w:val="center"/>
            <w:hideMark/>
          </w:tcPr>
          <w:p w:rsidR="00E02967" w:rsidRPr="00973E4E" w:rsidRDefault="00E02967" w:rsidP="00EB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973E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LC50</w:t>
            </w:r>
          </w:p>
        </w:tc>
        <w:tc>
          <w:tcPr>
            <w:tcW w:w="850" w:type="pct"/>
            <w:shd w:val="clear" w:color="auto" w:fill="FFFFFF" w:themeFill="background1"/>
            <w:noWrap/>
            <w:vAlign w:val="center"/>
            <w:hideMark/>
          </w:tcPr>
          <w:p w:rsidR="00E02967" w:rsidRPr="00973E4E" w:rsidRDefault="00E02967" w:rsidP="00EB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973E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TGI</w:t>
            </w:r>
          </w:p>
        </w:tc>
        <w:tc>
          <w:tcPr>
            <w:tcW w:w="1095" w:type="pct"/>
            <w:shd w:val="clear" w:color="auto" w:fill="FFFFFF" w:themeFill="background1"/>
            <w:noWrap/>
            <w:vAlign w:val="center"/>
            <w:hideMark/>
          </w:tcPr>
          <w:p w:rsidR="00E02967" w:rsidRPr="00973E4E" w:rsidRDefault="00E02967" w:rsidP="00EB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973E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GI50*</w:t>
            </w:r>
          </w:p>
        </w:tc>
      </w:tr>
      <w:tr w:rsidR="00E02967" w:rsidRPr="00973E4E" w:rsidTr="00EB3272">
        <w:trPr>
          <w:trHeight w:val="330"/>
        </w:trPr>
        <w:tc>
          <w:tcPr>
            <w:tcW w:w="2025" w:type="pct"/>
            <w:shd w:val="clear" w:color="auto" w:fill="auto"/>
            <w:noWrap/>
            <w:hideMark/>
          </w:tcPr>
          <w:p w:rsidR="00E02967" w:rsidRPr="008069C9" w:rsidRDefault="008069C9" w:rsidP="00EB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069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Berberis aristata</w:t>
            </w:r>
            <w:r w:rsidRPr="008069C9">
              <w:rPr>
                <w:rFonts w:ascii="Times New Roman" w:hAnsi="Times New Roman" w:cs="Times New Roman"/>
                <w:sz w:val="24"/>
                <w:szCs w:val="24"/>
              </w:rPr>
              <w:t xml:space="preserve"> DC. </w:t>
            </w:r>
          </w:p>
        </w:tc>
        <w:tc>
          <w:tcPr>
            <w:tcW w:w="1030" w:type="pct"/>
            <w:shd w:val="clear" w:color="auto" w:fill="auto"/>
            <w:noWrap/>
            <w:vAlign w:val="bottom"/>
            <w:hideMark/>
          </w:tcPr>
          <w:p w:rsidR="00E02967" w:rsidRPr="00973E4E" w:rsidRDefault="00E02967" w:rsidP="00EB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73E4E">
              <w:rPr>
                <w:rFonts w:ascii="Times New Roman" w:eastAsia="Times New Roman" w:hAnsi="Times New Roman" w:cs="Times New Roman"/>
                <w:sz w:val="20"/>
              </w:rPr>
              <w:t>NE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:rsidR="00E02967" w:rsidRPr="00973E4E" w:rsidRDefault="00E02967" w:rsidP="00EB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73E4E">
              <w:rPr>
                <w:rFonts w:ascii="Times New Roman" w:eastAsia="Times New Roman" w:hAnsi="Times New Roman" w:cs="Times New Roman"/>
                <w:sz w:val="20"/>
              </w:rPr>
              <w:t>NE</w:t>
            </w:r>
          </w:p>
        </w:tc>
        <w:tc>
          <w:tcPr>
            <w:tcW w:w="1095" w:type="pct"/>
            <w:shd w:val="clear" w:color="auto" w:fill="auto"/>
            <w:noWrap/>
            <w:vAlign w:val="bottom"/>
            <w:hideMark/>
          </w:tcPr>
          <w:p w:rsidR="00E02967" w:rsidRPr="00973E4E" w:rsidRDefault="00E02967" w:rsidP="00EB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73E4E">
              <w:rPr>
                <w:rFonts w:ascii="Times New Roman" w:eastAsia="Times New Roman" w:hAnsi="Times New Roman" w:cs="Times New Roman"/>
                <w:sz w:val="20"/>
              </w:rPr>
              <w:t>&gt;80</w:t>
            </w:r>
          </w:p>
        </w:tc>
      </w:tr>
      <w:tr w:rsidR="00E02967" w:rsidRPr="00973E4E" w:rsidTr="00EB3272">
        <w:trPr>
          <w:trHeight w:val="330"/>
        </w:trPr>
        <w:tc>
          <w:tcPr>
            <w:tcW w:w="2025" w:type="pct"/>
            <w:shd w:val="clear" w:color="auto" w:fill="auto"/>
            <w:noWrap/>
            <w:hideMark/>
          </w:tcPr>
          <w:p w:rsidR="00E02967" w:rsidRPr="008069C9" w:rsidRDefault="008069C9" w:rsidP="00EB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069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Cedrus deodara </w:t>
            </w:r>
            <w:r w:rsidRPr="008069C9">
              <w:rPr>
                <w:rFonts w:ascii="Times New Roman" w:eastAsia="Times New Roman" w:hAnsi="Times New Roman" w:cs="Times New Roman"/>
                <w:sz w:val="24"/>
                <w:szCs w:val="24"/>
              </w:rPr>
              <w:t>(Roxb.)  Loud</w:t>
            </w:r>
            <w:r w:rsidRPr="008069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0" w:type="pct"/>
            <w:shd w:val="clear" w:color="auto" w:fill="auto"/>
            <w:noWrap/>
            <w:vAlign w:val="bottom"/>
            <w:hideMark/>
          </w:tcPr>
          <w:p w:rsidR="00E02967" w:rsidRPr="00973E4E" w:rsidRDefault="00E02967" w:rsidP="00EB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73E4E">
              <w:rPr>
                <w:rFonts w:ascii="Times New Roman" w:eastAsia="Times New Roman" w:hAnsi="Times New Roman" w:cs="Times New Roman"/>
                <w:sz w:val="20"/>
              </w:rPr>
              <w:t>NE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:rsidR="00E02967" w:rsidRPr="00973E4E" w:rsidRDefault="00E02967" w:rsidP="00EB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73E4E">
              <w:rPr>
                <w:rFonts w:ascii="Times New Roman" w:eastAsia="Times New Roman" w:hAnsi="Times New Roman" w:cs="Times New Roman"/>
                <w:sz w:val="20"/>
              </w:rPr>
              <w:t>NE</w:t>
            </w:r>
          </w:p>
        </w:tc>
        <w:tc>
          <w:tcPr>
            <w:tcW w:w="1095" w:type="pct"/>
            <w:shd w:val="clear" w:color="auto" w:fill="auto"/>
            <w:noWrap/>
            <w:vAlign w:val="bottom"/>
            <w:hideMark/>
          </w:tcPr>
          <w:p w:rsidR="00E02967" w:rsidRPr="00973E4E" w:rsidRDefault="00E02967" w:rsidP="00EB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73E4E">
              <w:rPr>
                <w:rFonts w:ascii="Times New Roman" w:eastAsia="Times New Roman" w:hAnsi="Times New Roman" w:cs="Times New Roman"/>
                <w:sz w:val="20"/>
              </w:rPr>
              <w:t>&gt;80</w:t>
            </w:r>
          </w:p>
        </w:tc>
      </w:tr>
      <w:tr w:rsidR="00E02967" w:rsidRPr="00973E4E" w:rsidTr="00EB3272">
        <w:trPr>
          <w:trHeight w:val="270"/>
        </w:trPr>
        <w:tc>
          <w:tcPr>
            <w:tcW w:w="2025" w:type="pct"/>
            <w:shd w:val="clear" w:color="auto" w:fill="auto"/>
            <w:noWrap/>
            <w:vAlign w:val="center"/>
            <w:hideMark/>
          </w:tcPr>
          <w:p w:rsidR="00E02967" w:rsidRPr="00973E4E" w:rsidRDefault="00E02967" w:rsidP="00EB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73E4E">
              <w:rPr>
                <w:rFonts w:ascii="Times New Roman" w:eastAsia="Times New Roman" w:hAnsi="Times New Roman" w:cs="Times New Roman"/>
                <w:sz w:val="20"/>
              </w:rPr>
              <w:t>ADR</w:t>
            </w:r>
          </w:p>
        </w:tc>
        <w:tc>
          <w:tcPr>
            <w:tcW w:w="1030" w:type="pct"/>
            <w:shd w:val="clear" w:color="auto" w:fill="auto"/>
            <w:noWrap/>
            <w:vAlign w:val="bottom"/>
            <w:hideMark/>
          </w:tcPr>
          <w:p w:rsidR="00E02967" w:rsidRPr="00973E4E" w:rsidRDefault="00E02967" w:rsidP="00EB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73E4E">
              <w:rPr>
                <w:rFonts w:ascii="Times New Roman" w:eastAsia="Times New Roman" w:hAnsi="Times New Roman" w:cs="Times New Roman"/>
                <w:sz w:val="20"/>
              </w:rPr>
              <w:t>NE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:rsidR="00E02967" w:rsidRPr="00973E4E" w:rsidRDefault="00E02967" w:rsidP="00EB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73E4E">
              <w:rPr>
                <w:rFonts w:ascii="Times New Roman" w:eastAsia="Times New Roman" w:hAnsi="Times New Roman" w:cs="Times New Roman"/>
                <w:sz w:val="20"/>
              </w:rPr>
              <w:t>31</w:t>
            </w:r>
          </w:p>
        </w:tc>
        <w:tc>
          <w:tcPr>
            <w:tcW w:w="1095" w:type="pct"/>
            <w:shd w:val="clear" w:color="auto" w:fill="FFFFFF" w:themeFill="background1"/>
            <w:noWrap/>
            <w:vAlign w:val="bottom"/>
            <w:hideMark/>
          </w:tcPr>
          <w:p w:rsidR="00E02967" w:rsidRPr="00973E4E" w:rsidRDefault="00E02967" w:rsidP="00EB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73E4E">
              <w:rPr>
                <w:rFonts w:ascii="Times New Roman" w:eastAsia="Times New Roman" w:hAnsi="Times New Roman" w:cs="Times New Roman"/>
                <w:sz w:val="20"/>
              </w:rPr>
              <w:t>&lt;10</w:t>
            </w:r>
          </w:p>
        </w:tc>
      </w:tr>
    </w:tbl>
    <w:p w:rsidR="00657D4E" w:rsidRDefault="00657D4E" w:rsidP="00E05F44">
      <w:pPr>
        <w:jc w:val="both"/>
        <w:rPr>
          <w:rFonts w:ascii="Times New Roman" w:hAnsi="Times New Roman" w:cs="Times New Roman"/>
        </w:rPr>
      </w:pPr>
    </w:p>
    <w:p w:rsidR="00CC3B44" w:rsidRDefault="00CC3B44" w:rsidP="00E05F44">
      <w:pPr>
        <w:jc w:val="both"/>
        <w:rPr>
          <w:rFonts w:ascii="Times New Roman" w:hAnsi="Times New Roman" w:cs="Times New Roman"/>
        </w:rPr>
      </w:pPr>
    </w:p>
    <w:p w:rsidR="00CC3B44" w:rsidRDefault="00CC3B44" w:rsidP="00E05F44">
      <w:pPr>
        <w:jc w:val="both"/>
        <w:rPr>
          <w:rFonts w:ascii="Times New Roman" w:hAnsi="Times New Roman" w:cs="Times New Roman"/>
        </w:rPr>
      </w:pPr>
    </w:p>
    <w:p w:rsidR="00CC3B44" w:rsidRDefault="00CC3B44" w:rsidP="00E05F44">
      <w:pPr>
        <w:jc w:val="both"/>
        <w:rPr>
          <w:rFonts w:ascii="Times New Roman" w:hAnsi="Times New Roman" w:cs="Times New Roman"/>
        </w:rPr>
      </w:pPr>
    </w:p>
    <w:p w:rsidR="00CC3B44" w:rsidRDefault="00CC3B44" w:rsidP="00E05F44">
      <w:pPr>
        <w:jc w:val="both"/>
        <w:rPr>
          <w:rFonts w:ascii="Times New Roman" w:hAnsi="Times New Roman" w:cs="Times New Roman"/>
        </w:rPr>
      </w:pPr>
    </w:p>
    <w:p w:rsidR="00CC3B44" w:rsidRDefault="00CC3B44" w:rsidP="00E05F44">
      <w:pPr>
        <w:jc w:val="both"/>
        <w:rPr>
          <w:rFonts w:ascii="Times New Roman" w:hAnsi="Times New Roman" w:cs="Times New Roman"/>
        </w:rPr>
      </w:pPr>
    </w:p>
    <w:p w:rsidR="00CC3B44" w:rsidRDefault="00CC3B44" w:rsidP="00E05F44">
      <w:pPr>
        <w:jc w:val="both"/>
        <w:rPr>
          <w:rFonts w:ascii="Times New Roman" w:hAnsi="Times New Roman" w:cs="Times New Roman"/>
        </w:rPr>
      </w:pPr>
    </w:p>
    <w:p w:rsidR="005D1F0B" w:rsidRPr="00946371" w:rsidRDefault="0097317E" w:rsidP="00E05F44">
      <w:pPr>
        <w:jc w:val="both"/>
        <w:rPr>
          <w:rFonts w:ascii="Times New Roman" w:hAnsi="Times New Roman" w:cs="Times New Roman"/>
          <w:b/>
          <w:bCs/>
        </w:rPr>
      </w:pPr>
      <w:r w:rsidRPr="00946371">
        <w:rPr>
          <w:rFonts w:ascii="Times New Roman" w:hAnsi="Times New Roman" w:cs="Times New Roman"/>
          <w:b/>
          <w:bCs/>
        </w:rPr>
        <w:t>Fig</w:t>
      </w:r>
      <w:r w:rsidR="00740FC4" w:rsidRPr="00946371">
        <w:rPr>
          <w:rFonts w:ascii="Times New Roman" w:hAnsi="Times New Roman" w:cs="Times New Roman"/>
          <w:b/>
          <w:bCs/>
        </w:rPr>
        <w:t xml:space="preserve">ure 1: Effects of </w:t>
      </w:r>
      <w:r w:rsidR="00740FC4" w:rsidRPr="00946371">
        <w:rPr>
          <w:rFonts w:ascii="Times New Roman" w:hAnsi="Times New Roman" w:cs="Times New Roman"/>
          <w:b/>
          <w:bCs/>
          <w:i/>
          <w:iCs/>
        </w:rPr>
        <w:t>Berberis aristata</w:t>
      </w:r>
      <w:r w:rsidR="00740FC4" w:rsidRPr="00946371">
        <w:rPr>
          <w:rFonts w:ascii="Times New Roman" w:hAnsi="Times New Roman" w:cs="Times New Roman"/>
          <w:b/>
          <w:bCs/>
        </w:rPr>
        <w:t xml:space="preserve"> DC</w:t>
      </w:r>
      <w:r w:rsidR="00291D46" w:rsidRPr="00946371">
        <w:rPr>
          <w:rFonts w:ascii="Times New Roman" w:hAnsi="Times New Roman" w:cs="Times New Roman"/>
          <w:b/>
          <w:bCs/>
        </w:rPr>
        <w:t>.</w:t>
      </w:r>
      <w:r w:rsidR="00740FC4" w:rsidRPr="00946371">
        <w:rPr>
          <w:rFonts w:ascii="Times New Roman" w:hAnsi="Times New Roman" w:cs="Times New Roman"/>
          <w:b/>
          <w:bCs/>
        </w:rPr>
        <w:t xml:space="preserve"> in Human Colon Cancer Cell Line Colo-205</w:t>
      </w:r>
    </w:p>
    <w:p w:rsidR="0097317E" w:rsidRPr="00AF55FF" w:rsidRDefault="00622F4A" w:rsidP="0097317E">
      <w:pPr>
        <w:keepNext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4946355" cy="2785629"/>
            <wp:effectExtent l="19050" t="0" r="6645" b="0"/>
            <wp:docPr id="18" name="Picture 17" descr="photo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page-00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1832" cy="279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17E" w:rsidRPr="00946371" w:rsidRDefault="007B5FA1" w:rsidP="00E05F44">
      <w:pPr>
        <w:jc w:val="both"/>
        <w:rPr>
          <w:rFonts w:ascii="Times New Roman" w:hAnsi="Times New Roman" w:cs="Times New Roman"/>
          <w:b/>
          <w:bCs/>
        </w:rPr>
      </w:pPr>
      <w:r w:rsidRPr="00946371">
        <w:rPr>
          <w:rFonts w:ascii="Times New Roman" w:hAnsi="Times New Roman" w:cs="Times New Roman"/>
          <w:b/>
          <w:bCs/>
        </w:rPr>
        <w:t>Figure</w:t>
      </w:r>
      <w:r w:rsidR="00590B7F" w:rsidRPr="00946371">
        <w:rPr>
          <w:rFonts w:ascii="Times New Roman" w:hAnsi="Times New Roman" w:cs="Times New Roman"/>
          <w:b/>
          <w:bCs/>
        </w:rPr>
        <w:t xml:space="preserve"> 2:</w:t>
      </w:r>
      <w:r w:rsidR="00291D46" w:rsidRPr="00946371">
        <w:rPr>
          <w:rFonts w:ascii="Times New Roman" w:hAnsi="Times New Roman" w:cs="Times New Roman"/>
          <w:b/>
          <w:bCs/>
        </w:rPr>
        <w:t xml:space="preserve"> Effects of </w:t>
      </w:r>
      <w:r w:rsidR="00291D46" w:rsidRPr="00946371">
        <w:rPr>
          <w:rFonts w:ascii="Times New Roman" w:hAnsi="Times New Roman" w:cs="Times New Roman"/>
          <w:b/>
          <w:bCs/>
          <w:i/>
          <w:iCs/>
        </w:rPr>
        <w:t xml:space="preserve">Cedrus deodara </w:t>
      </w:r>
      <w:r w:rsidR="00291D46" w:rsidRPr="00946371">
        <w:rPr>
          <w:rFonts w:ascii="Times New Roman" w:hAnsi="Times New Roman" w:cs="Times New Roman"/>
          <w:b/>
          <w:bCs/>
        </w:rPr>
        <w:t xml:space="preserve"> </w:t>
      </w:r>
      <w:r w:rsidR="00291D46" w:rsidRPr="00946371">
        <w:rPr>
          <w:rFonts w:ascii="Times New Roman" w:eastAsia="Times New Roman" w:hAnsi="Times New Roman" w:cs="Times New Roman"/>
          <w:b/>
          <w:bCs/>
          <w:sz w:val="24"/>
          <w:szCs w:val="24"/>
        </w:rPr>
        <w:t>(Roxb.)  Loud</w:t>
      </w:r>
      <w:r w:rsidR="00291D46" w:rsidRPr="00946371">
        <w:rPr>
          <w:rFonts w:ascii="Times New Roman" w:hAnsi="Times New Roman" w:cs="Times New Roman"/>
          <w:b/>
          <w:bCs/>
        </w:rPr>
        <w:t xml:space="preserve"> in Human Colon Cancer Cell Line Colo-205</w:t>
      </w:r>
    </w:p>
    <w:p w:rsidR="008377E1" w:rsidRPr="00AF55FF" w:rsidRDefault="008377E1" w:rsidP="00E05F44">
      <w:pPr>
        <w:jc w:val="both"/>
        <w:rPr>
          <w:rFonts w:ascii="Times New Roman" w:hAnsi="Times New Roman" w:cs="Times New Roman"/>
        </w:rPr>
      </w:pPr>
      <w:r w:rsidRPr="008377E1">
        <w:rPr>
          <w:rFonts w:ascii="Times New Roman" w:hAnsi="Times New Roman" w:cs="Times New Roman"/>
          <w:noProof/>
        </w:rPr>
        <w:drawing>
          <wp:inline distT="0" distB="0" distL="0" distR="0">
            <wp:extent cx="4950637" cy="3031833"/>
            <wp:effectExtent l="19050" t="0" r="2363" b="0"/>
            <wp:docPr id="6" name="Picture 2" descr="photo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page-0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7182" cy="3035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EDD" w:rsidRDefault="00972EDD" w:rsidP="00E05F44">
      <w:pPr>
        <w:jc w:val="both"/>
        <w:rPr>
          <w:rFonts w:ascii="Times New Roman" w:hAnsi="Times New Roman" w:cs="Times New Roman"/>
        </w:rPr>
      </w:pPr>
    </w:p>
    <w:p w:rsidR="00657D4E" w:rsidRDefault="00657D4E" w:rsidP="00E05F44">
      <w:pPr>
        <w:jc w:val="both"/>
        <w:rPr>
          <w:rFonts w:ascii="Times New Roman" w:hAnsi="Times New Roman" w:cs="Times New Roman"/>
        </w:rPr>
      </w:pPr>
    </w:p>
    <w:p w:rsidR="00657D4E" w:rsidRDefault="00657D4E" w:rsidP="00E05F44">
      <w:pPr>
        <w:jc w:val="both"/>
        <w:rPr>
          <w:rFonts w:ascii="Times New Roman" w:hAnsi="Times New Roman" w:cs="Times New Roman"/>
        </w:rPr>
      </w:pPr>
    </w:p>
    <w:p w:rsidR="00657D4E" w:rsidRDefault="00657D4E" w:rsidP="00E05F44">
      <w:pPr>
        <w:jc w:val="both"/>
        <w:rPr>
          <w:rFonts w:ascii="Times New Roman" w:hAnsi="Times New Roman" w:cs="Times New Roman"/>
        </w:rPr>
      </w:pPr>
    </w:p>
    <w:p w:rsidR="008377E1" w:rsidRPr="00183FC9" w:rsidRDefault="007B5FA1" w:rsidP="00E05F44">
      <w:pPr>
        <w:jc w:val="both"/>
        <w:rPr>
          <w:rFonts w:ascii="Times New Roman" w:hAnsi="Times New Roman" w:cs="Times New Roman"/>
          <w:b/>
          <w:bCs/>
        </w:rPr>
      </w:pPr>
      <w:r w:rsidRPr="00183FC9">
        <w:rPr>
          <w:rFonts w:ascii="Times New Roman" w:hAnsi="Times New Roman" w:cs="Times New Roman"/>
          <w:b/>
          <w:bCs/>
        </w:rPr>
        <w:t xml:space="preserve">Figure 3: </w:t>
      </w:r>
      <w:r w:rsidR="00590B7F" w:rsidRPr="00183FC9">
        <w:rPr>
          <w:rFonts w:ascii="Times New Roman" w:hAnsi="Times New Roman" w:cs="Times New Roman"/>
          <w:b/>
          <w:bCs/>
        </w:rPr>
        <w:t xml:space="preserve"> Effects of </w:t>
      </w:r>
      <w:r w:rsidR="00590B7F" w:rsidRPr="00183FC9">
        <w:rPr>
          <w:rFonts w:ascii="Times New Roman" w:hAnsi="Times New Roman" w:cs="Times New Roman"/>
          <w:b/>
          <w:bCs/>
          <w:i/>
          <w:iCs/>
        </w:rPr>
        <w:t>Berberis aristata</w:t>
      </w:r>
      <w:r w:rsidR="00590B7F" w:rsidRPr="00183FC9">
        <w:rPr>
          <w:rFonts w:ascii="Times New Roman" w:hAnsi="Times New Roman" w:cs="Times New Roman"/>
          <w:b/>
          <w:bCs/>
        </w:rPr>
        <w:t xml:space="preserve"> DC.</w:t>
      </w:r>
      <w:r w:rsidR="00622F4A" w:rsidRPr="00183FC9">
        <w:rPr>
          <w:rFonts w:ascii="Times New Roman" w:hAnsi="Times New Roman" w:cs="Times New Roman"/>
          <w:b/>
          <w:bCs/>
        </w:rPr>
        <w:t>as shown in Growth Curve:</w:t>
      </w:r>
      <w:r w:rsidR="00590B7F" w:rsidRPr="00183FC9">
        <w:rPr>
          <w:rFonts w:ascii="Times New Roman" w:hAnsi="Times New Roman" w:cs="Times New Roman"/>
          <w:b/>
          <w:bCs/>
        </w:rPr>
        <w:t xml:space="preserve"> Human Colon Cancer Cell Line Colo-205.</w:t>
      </w:r>
    </w:p>
    <w:p w:rsidR="008377E1" w:rsidRDefault="008377E1" w:rsidP="00590B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190903" cy="2704512"/>
            <wp:effectExtent l="19050" t="0" r="0" b="0"/>
            <wp:docPr id="16" name="Picture 15" descr="photo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page-0002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93021" cy="2705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76E9">
        <w:rPr>
          <w:rFonts w:ascii="Times New Roman" w:hAnsi="Times New Roman" w:cs="Times New Roman"/>
        </w:rPr>
        <w:br w:type="textWrapping" w:clear="all"/>
      </w:r>
      <w:r w:rsidR="00590B7F" w:rsidRPr="00183FC9">
        <w:rPr>
          <w:rFonts w:ascii="Times New Roman" w:hAnsi="Times New Roman" w:cs="Times New Roman"/>
          <w:b/>
          <w:bCs/>
        </w:rPr>
        <w:t xml:space="preserve">Figure 4: Effects of </w:t>
      </w:r>
      <w:r w:rsidR="00590B7F" w:rsidRPr="00183FC9">
        <w:rPr>
          <w:rFonts w:ascii="Times New Roman" w:hAnsi="Times New Roman" w:cs="Times New Roman"/>
          <w:b/>
          <w:bCs/>
          <w:i/>
          <w:iCs/>
        </w:rPr>
        <w:t xml:space="preserve">Cedrus deodara </w:t>
      </w:r>
      <w:r w:rsidR="00590B7F" w:rsidRPr="00183FC9">
        <w:rPr>
          <w:rFonts w:ascii="Times New Roman" w:hAnsi="Times New Roman" w:cs="Times New Roman"/>
          <w:b/>
          <w:bCs/>
        </w:rPr>
        <w:t xml:space="preserve"> </w:t>
      </w:r>
      <w:r w:rsidR="00590B7F" w:rsidRPr="00183FC9">
        <w:rPr>
          <w:rFonts w:ascii="Times New Roman" w:eastAsia="Times New Roman" w:hAnsi="Times New Roman" w:cs="Times New Roman"/>
          <w:b/>
          <w:bCs/>
          <w:sz w:val="24"/>
          <w:szCs w:val="24"/>
        </w:rPr>
        <w:t>(Roxb.)  Loud</w:t>
      </w:r>
      <w:r w:rsidR="00622F4A" w:rsidRPr="00183F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as shown in Growth Curve</w:t>
      </w:r>
      <w:r w:rsidR="00622F4A" w:rsidRPr="00183FC9">
        <w:rPr>
          <w:rFonts w:ascii="Times New Roman" w:hAnsi="Times New Roman" w:cs="Times New Roman"/>
          <w:b/>
          <w:bCs/>
        </w:rPr>
        <w:t>:</w:t>
      </w:r>
      <w:r w:rsidR="00590B7F" w:rsidRPr="00183FC9">
        <w:rPr>
          <w:rFonts w:ascii="Times New Roman" w:hAnsi="Times New Roman" w:cs="Times New Roman"/>
          <w:b/>
          <w:bCs/>
        </w:rPr>
        <w:t xml:space="preserve"> Human Colon Cancer Cell Line Colo-205</w:t>
      </w:r>
    </w:p>
    <w:p w:rsidR="008377E1" w:rsidRDefault="008377E1" w:rsidP="00E05F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307862" cy="3274828"/>
            <wp:effectExtent l="19050" t="0" r="7088" b="0"/>
            <wp:docPr id="17" name="Picture 16" descr="photo_page-0002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page-0002 - Copy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5794" cy="327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B27" w:rsidRDefault="00A10B27" w:rsidP="00E05F44">
      <w:pPr>
        <w:jc w:val="both"/>
        <w:rPr>
          <w:rFonts w:ascii="Times New Roman" w:hAnsi="Times New Roman" w:cs="Times New Roman"/>
        </w:rPr>
      </w:pPr>
    </w:p>
    <w:p w:rsidR="00A10B27" w:rsidRDefault="00A10B27" w:rsidP="00E05F44">
      <w:pPr>
        <w:jc w:val="both"/>
        <w:rPr>
          <w:rFonts w:ascii="Times New Roman" w:hAnsi="Times New Roman" w:cs="Times New Roman"/>
        </w:rPr>
      </w:pPr>
    </w:p>
    <w:p w:rsidR="00A10B27" w:rsidRPr="00B011CA" w:rsidRDefault="00A10B27" w:rsidP="00E05F44">
      <w:pPr>
        <w:jc w:val="both"/>
        <w:rPr>
          <w:rFonts w:ascii="Times New Roman" w:hAnsi="Times New Roman" w:cs="Times New Roman"/>
        </w:rPr>
      </w:pPr>
    </w:p>
    <w:p w:rsidR="003C5657" w:rsidRPr="00B011CA" w:rsidRDefault="003C5657" w:rsidP="003C5657">
      <w:pPr>
        <w:jc w:val="both"/>
        <w:rPr>
          <w:rFonts w:ascii="Times New Roman" w:hAnsi="Times New Roman" w:cs="Times New Roman"/>
        </w:rPr>
      </w:pPr>
      <w:r w:rsidRPr="00B7503F">
        <w:rPr>
          <w:rFonts w:ascii="Times New Roman" w:hAnsi="Times New Roman" w:cs="Times New Roman"/>
          <w:b/>
          <w:bCs/>
        </w:rPr>
        <w:t>Figure 5:</w:t>
      </w:r>
      <w:r w:rsidRPr="00B011CA">
        <w:rPr>
          <w:rFonts w:ascii="Times New Roman" w:hAnsi="Times New Roman" w:cs="Times New Roman"/>
        </w:rPr>
        <w:t xml:space="preserve"> </w:t>
      </w:r>
      <w:r w:rsidRPr="00B011CA">
        <w:rPr>
          <w:rStyle w:val="Strong"/>
          <w:rFonts w:ascii="Times New Roman" w:hAnsi="Times New Roman" w:cs="Times New Roman"/>
          <w:color w:val="404040"/>
          <w:szCs w:val="22"/>
          <w:shd w:val="clear" w:color="auto" w:fill="FFFFFF"/>
        </w:rPr>
        <w:t>Dose-Dependent Cytotoxic Effects of </w:t>
      </w:r>
      <w:r w:rsidRPr="00B011CA">
        <w:rPr>
          <w:rStyle w:val="Emphasis"/>
          <w:rFonts w:ascii="Times New Roman" w:hAnsi="Times New Roman" w:cs="Times New Roman"/>
          <w:b/>
          <w:bCs/>
          <w:color w:val="404040"/>
          <w:szCs w:val="22"/>
          <w:shd w:val="clear" w:color="auto" w:fill="FFFFFF"/>
        </w:rPr>
        <w:t>Berberis aristata</w:t>
      </w:r>
      <w:r w:rsidRPr="00B011CA">
        <w:rPr>
          <w:rStyle w:val="Strong"/>
          <w:rFonts w:ascii="Times New Roman" w:hAnsi="Times New Roman" w:cs="Times New Roman"/>
          <w:b w:val="0"/>
          <w:bCs w:val="0"/>
          <w:color w:val="404040"/>
          <w:szCs w:val="22"/>
          <w:shd w:val="clear" w:color="auto" w:fill="FFFFFF"/>
        </w:rPr>
        <w:t> </w:t>
      </w:r>
      <w:r w:rsidR="00B011CA">
        <w:rPr>
          <w:rStyle w:val="Strong"/>
          <w:rFonts w:ascii="Times New Roman" w:hAnsi="Times New Roman" w:cs="Times New Roman"/>
          <w:b w:val="0"/>
          <w:bCs w:val="0"/>
          <w:color w:val="404040"/>
          <w:szCs w:val="22"/>
          <w:shd w:val="clear" w:color="auto" w:fill="FFFFFF"/>
        </w:rPr>
        <w:t xml:space="preserve">DC. </w:t>
      </w:r>
      <w:r w:rsidRPr="00B011CA">
        <w:rPr>
          <w:rStyle w:val="Strong"/>
          <w:rFonts w:ascii="Times New Roman" w:hAnsi="Times New Roman" w:cs="Times New Roman"/>
          <w:color w:val="404040"/>
          <w:szCs w:val="22"/>
          <w:shd w:val="clear" w:color="auto" w:fill="FFFFFF"/>
        </w:rPr>
        <w:t>and </w:t>
      </w:r>
      <w:r w:rsidRPr="00B011CA">
        <w:rPr>
          <w:rStyle w:val="Emphasis"/>
          <w:rFonts w:ascii="Times New Roman" w:hAnsi="Times New Roman" w:cs="Times New Roman"/>
          <w:b/>
          <w:bCs/>
          <w:color w:val="404040"/>
          <w:szCs w:val="22"/>
          <w:shd w:val="clear" w:color="auto" w:fill="FFFFFF"/>
        </w:rPr>
        <w:t>Cedrus deodara</w:t>
      </w:r>
      <w:r w:rsidRPr="00B011CA">
        <w:rPr>
          <w:rStyle w:val="Strong"/>
          <w:rFonts w:ascii="Times New Roman" w:hAnsi="Times New Roman" w:cs="Times New Roman"/>
          <w:color w:val="404040"/>
          <w:szCs w:val="22"/>
          <w:shd w:val="clear" w:color="auto" w:fill="FFFFFF"/>
        </w:rPr>
        <w:t> </w:t>
      </w:r>
      <w:r w:rsidR="00B011CA" w:rsidRPr="00183F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(Roxb.)  Loud </w:t>
      </w:r>
      <w:r w:rsidRPr="00B011CA">
        <w:rPr>
          <w:rStyle w:val="Strong"/>
          <w:rFonts w:ascii="Times New Roman" w:hAnsi="Times New Roman" w:cs="Times New Roman"/>
          <w:color w:val="404040"/>
          <w:szCs w:val="22"/>
          <w:shd w:val="clear" w:color="auto" w:fill="FFFFFF"/>
        </w:rPr>
        <w:t>on COLO-205 Cell Viability with significance difference.</w:t>
      </w:r>
    </w:p>
    <w:p w:rsidR="003C5657" w:rsidRPr="00AF55FF" w:rsidRDefault="003C5657" w:rsidP="003C565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>
            <wp:extent cx="4659630" cy="3571875"/>
            <wp:effectExtent l="19050" t="0" r="7620" b="0"/>
            <wp:docPr id="19" name="Picture 1" descr="C:\Users\sony\Desktop\ARTICLE TO BE PUBLISHED\9. ORIGINAL ARTICLE\article\colon cancer cell 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Desktop\ARTICLE TO BE PUBLISHED\9. ORIGINAL ARTICLE\article\colon cancer cell line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104" cy="3580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D13" w:rsidRPr="001F7195" w:rsidRDefault="0001461F" w:rsidP="0062554C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4A272C">
        <w:rPr>
          <w:rFonts w:ascii="Times New Roman" w:hAnsi="Times New Roman" w:cs="Times New Roman"/>
          <w:b/>
          <w:bCs/>
          <w:szCs w:val="22"/>
        </w:rPr>
        <w:t>3.3: COLO-205 cell morphological observations:</w:t>
      </w:r>
      <w:r w:rsidR="004A272C" w:rsidRPr="004A272C">
        <w:rPr>
          <w:rStyle w:val="Strong"/>
          <w:rFonts w:ascii="Times New Roman" w:hAnsi="Times New Roman" w:cs="Times New Roman"/>
          <w:color w:val="404040"/>
          <w:szCs w:val="22"/>
          <w:shd w:val="clear" w:color="auto" w:fill="FFFFFF"/>
        </w:rPr>
        <w:t xml:space="preserve"> </w:t>
      </w:r>
      <w:r w:rsidR="0062554C" w:rsidRPr="00566BC6">
        <w:rPr>
          <w:rStyle w:val="Strong"/>
          <w:rFonts w:ascii="Times New Roman" w:hAnsi="Times New Roman" w:cs="Times New Roman"/>
          <w:b w:val="0"/>
          <w:bCs w:val="0"/>
          <w:color w:val="404040"/>
          <w:szCs w:val="22"/>
          <w:shd w:val="clear" w:color="auto" w:fill="FFFFFF"/>
        </w:rPr>
        <w:t>ADR, positive control</w:t>
      </w:r>
      <w:r w:rsidR="0062554C" w:rsidRPr="004A272C">
        <w:rPr>
          <w:rFonts w:ascii="Times New Roman" w:hAnsi="Times New Roman" w:cs="Times New Roman"/>
          <w:color w:val="404040"/>
          <w:szCs w:val="22"/>
          <w:shd w:val="clear" w:color="auto" w:fill="FFFFFF"/>
        </w:rPr>
        <w:t> exhibits severe cellular disruption, characterized by ce</w:t>
      </w:r>
      <w:r w:rsidR="004A272C" w:rsidRPr="004A272C">
        <w:rPr>
          <w:rFonts w:ascii="Times New Roman" w:hAnsi="Times New Roman" w:cs="Times New Roman"/>
          <w:color w:val="404040"/>
          <w:szCs w:val="22"/>
          <w:shd w:val="clear" w:color="auto" w:fill="FFFFFF"/>
        </w:rPr>
        <w:t>ll shrinkage, membrane blebbing</w:t>
      </w:r>
      <w:r w:rsidR="0062554C" w:rsidRPr="004A272C">
        <w:rPr>
          <w:rFonts w:ascii="Times New Roman" w:hAnsi="Times New Roman" w:cs="Times New Roman"/>
          <w:color w:val="404040"/>
          <w:szCs w:val="22"/>
          <w:shd w:val="clear" w:color="auto" w:fill="FFFFFF"/>
        </w:rPr>
        <w:t xml:space="preserve"> and floating debris, indicative of apoptosis</w:t>
      </w:r>
      <w:r w:rsidR="004A272C" w:rsidRPr="004A272C">
        <w:rPr>
          <w:rFonts w:ascii="Times New Roman" w:hAnsi="Times New Roman" w:cs="Times New Roman"/>
          <w:color w:val="404040"/>
          <w:szCs w:val="22"/>
          <w:shd w:val="clear" w:color="auto" w:fill="FFFFFF"/>
        </w:rPr>
        <w:t xml:space="preserve"> (Figure 6, A).</w:t>
      </w:r>
      <w:r w:rsidR="004A272C" w:rsidRPr="00566BC6">
        <w:rPr>
          <w:rFonts w:ascii="Times New Roman" w:hAnsi="Times New Roman" w:cs="Times New Roman"/>
          <w:color w:val="404040"/>
          <w:szCs w:val="22"/>
          <w:shd w:val="clear" w:color="auto" w:fill="FFFFFF"/>
        </w:rPr>
        <w:t xml:space="preserve"> </w:t>
      </w:r>
      <w:r w:rsidR="0062554C" w:rsidRPr="00566BC6">
        <w:rPr>
          <w:rStyle w:val="Strong"/>
          <w:rFonts w:ascii="Times New Roman" w:hAnsi="Times New Roman" w:cs="Times New Roman"/>
          <w:b w:val="0"/>
          <w:bCs w:val="0"/>
          <w:color w:val="404040"/>
          <w:szCs w:val="22"/>
          <w:shd w:val="clear" w:color="auto" w:fill="FFFFFF"/>
        </w:rPr>
        <w:t>Control</w:t>
      </w:r>
      <w:r w:rsidR="004A272C" w:rsidRPr="00566BC6">
        <w:rPr>
          <w:rStyle w:val="Strong"/>
          <w:rFonts w:ascii="Times New Roman" w:hAnsi="Times New Roman" w:cs="Times New Roman"/>
          <w:b w:val="0"/>
          <w:bCs w:val="0"/>
          <w:color w:val="404040"/>
          <w:szCs w:val="22"/>
          <w:shd w:val="clear" w:color="auto" w:fill="FFFFFF"/>
        </w:rPr>
        <w:t xml:space="preserve"> </w:t>
      </w:r>
      <w:r w:rsidR="0062554C" w:rsidRPr="004A272C">
        <w:rPr>
          <w:rFonts w:ascii="Times New Roman" w:hAnsi="Times New Roman" w:cs="Times New Roman"/>
          <w:color w:val="404040"/>
          <w:szCs w:val="22"/>
          <w:shd w:val="clear" w:color="auto" w:fill="FFFFFF"/>
        </w:rPr>
        <w:t> shows a confluent monolayer of healthy, adherent cells with intact membranes and uniform morphology, confirming optimal growth conditions</w:t>
      </w:r>
      <w:r w:rsidR="004A272C" w:rsidRPr="004A272C">
        <w:rPr>
          <w:rFonts w:ascii="Times New Roman" w:hAnsi="Times New Roman" w:cs="Times New Roman"/>
          <w:color w:val="404040"/>
          <w:szCs w:val="22"/>
          <w:shd w:val="clear" w:color="auto" w:fill="FFFFFF"/>
        </w:rPr>
        <w:t xml:space="preserve"> (Figure 6, B)</w:t>
      </w:r>
      <w:r w:rsidR="0062554C" w:rsidRPr="004A272C">
        <w:rPr>
          <w:rFonts w:ascii="Times New Roman" w:hAnsi="Times New Roman" w:cs="Times New Roman"/>
          <w:color w:val="404040"/>
          <w:szCs w:val="22"/>
          <w:shd w:val="clear" w:color="auto" w:fill="FFFFFF"/>
        </w:rPr>
        <w:t>. In contrast,</w:t>
      </w:r>
      <w:r w:rsidR="004A272C" w:rsidRPr="004A272C">
        <w:rPr>
          <w:rFonts w:ascii="Times New Roman" w:hAnsi="Times New Roman" w:cs="Times New Roman"/>
          <w:color w:val="404040"/>
          <w:szCs w:val="22"/>
          <w:shd w:val="clear" w:color="auto" w:fill="FFFFFF"/>
        </w:rPr>
        <w:t xml:space="preserve"> </w:t>
      </w:r>
      <w:r w:rsidR="0062554C" w:rsidRPr="00566BC6">
        <w:rPr>
          <w:rStyle w:val="Strong"/>
          <w:rFonts w:ascii="Times New Roman" w:hAnsi="Times New Roman" w:cs="Times New Roman"/>
          <w:b w:val="0"/>
          <w:bCs w:val="0"/>
          <w:i/>
          <w:iCs/>
          <w:color w:val="404040"/>
          <w:szCs w:val="22"/>
          <w:shd w:val="clear" w:color="auto" w:fill="FFFFFF"/>
        </w:rPr>
        <w:t>Berberis aristata</w:t>
      </w:r>
      <w:r w:rsidR="0062554C" w:rsidRPr="00566BC6">
        <w:rPr>
          <w:rStyle w:val="Strong"/>
          <w:rFonts w:ascii="Times New Roman" w:hAnsi="Times New Roman" w:cs="Times New Roman"/>
          <w:b w:val="0"/>
          <w:bCs w:val="0"/>
          <w:color w:val="404040"/>
          <w:szCs w:val="22"/>
          <w:shd w:val="clear" w:color="auto" w:fill="FFFFFF"/>
        </w:rPr>
        <w:t xml:space="preserve"> </w:t>
      </w:r>
      <w:r w:rsidR="004A272C" w:rsidRPr="00566BC6">
        <w:rPr>
          <w:rStyle w:val="Strong"/>
          <w:rFonts w:ascii="Times New Roman" w:hAnsi="Times New Roman" w:cs="Times New Roman"/>
          <w:b w:val="0"/>
          <w:bCs w:val="0"/>
          <w:color w:val="404040"/>
          <w:szCs w:val="22"/>
          <w:shd w:val="clear" w:color="auto" w:fill="FFFFFF"/>
        </w:rPr>
        <w:t xml:space="preserve">DC. </w:t>
      </w:r>
      <w:r w:rsidR="0062554C" w:rsidRPr="00566BC6">
        <w:rPr>
          <w:rStyle w:val="Strong"/>
          <w:rFonts w:ascii="Times New Roman" w:hAnsi="Times New Roman" w:cs="Times New Roman"/>
          <w:b w:val="0"/>
          <w:bCs w:val="0"/>
          <w:color w:val="404040"/>
          <w:szCs w:val="22"/>
          <w:shd w:val="clear" w:color="auto" w:fill="FFFFFF"/>
        </w:rPr>
        <w:t>treatment</w:t>
      </w:r>
      <w:r w:rsidR="0062554C" w:rsidRPr="004A272C">
        <w:rPr>
          <w:rFonts w:ascii="Times New Roman" w:hAnsi="Times New Roman" w:cs="Times New Roman"/>
          <w:color w:val="404040"/>
          <w:szCs w:val="22"/>
          <w:shd w:val="clear" w:color="auto" w:fill="FFFFFF"/>
        </w:rPr>
        <w:t> displays intermediate effects: reduced cell density, partia</w:t>
      </w:r>
      <w:r w:rsidR="00C7032A">
        <w:rPr>
          <w:rFonts w:ascii="Times New Roman" w:hAnsi="Times New Roman" w:cs="Times New Roman"/>
          <w:color w:val="404040"/>
          <w:szCs w:val="22"/>
          <w:shd w:val="clear" w:color="auto" w:fill="FFFFFF"/>
        </w:rPr>
        <w:t xml:space="preserve">l rounding </w:t>
      </w:r>
      <w:r w:rsidR="0062554C" w:rsidRPr="004A272C">
        <w:rPr>
          <w:rFonts w:ascii="Times New Roman" w:hAnsi="Times New Roman" w:cs="Times New Roman"/>
          <w:color w:val="404040"/>
          <w:szCs w:val="22"/>
          <w:shd w:val="clear" w:color="auto" w:fill="FFFFFF"/>
        </w:rPr>
        <w:t>and detachment, consistent with moderate cytotoxici</w:t>
      </w:r>
      <w:r w:rsidR="004A272C" w:rsidRPr="004A272C">
        <w:rPr>
          <w:rFonts w:ascii="Times New Roman" w:hAnsi="Times New Roman" w:cs="Times New Roman"/>
          <w:color w:val="404040"/>
          <w:szCs w:val="22"/>
          <w:shd w:val="clear" w:color="auto" w:fill="FFFFFF"/>
        </w:rPr>
        <w:t>ty (Figure 6, C)</w:t>
      </w:r>
      <w:r w:rsidR="0062554C" w:rsidRPr="004A272C">
        <w:rPr>
          <w:rFonts w:ascii="Times New Roman" w:hAnsi="Times New Roman" w:cs="Times New Roman"/>
          <w:color w:val="404040"/>
          <w:szCs w:val="22"/>
          <w:shd w:val="clear" w:color="auto" w:fill="FFFFFF"/>
        </w:rPr>
        <w:t>. The presence of apoptotic bodies and irregular cell shapes suggests BA induces programmed cell death</w:t>
      </w:r>
      <w:r w:rsidR="004A272C" w:rsidRPr="004A272C">
        <w:rPr>
          <w:rFonts w:ascii="Times New Roman" w:hAnsi="Times New Roman" w:cs="Times New Roman"/>
          <w:color w:val="404040"/>
          <w:szCs w:val="22"/>
          <w:shd w:val="clear" w:color="auto" w:fill="FFFFFF"/>
        </w:rPr>
        <w:t xml:space="preserve">. </w:t>
      </w:r>
      <w:r w:rsidR="0062554C" w:rsidRPr="00566BC6">
        <w:rPr>
          <w:rStyle w:val="Strong"/>
          <w:rFonts w:ascii="Times New Roman" w:hAnsi="Times New Roman" w:cs="Times New Roman"/>
          <w:b w:val="0"/>
          <w:bCs w:val="0"/>
          <w:i/>
          <w:iCs/>
          <w:color w:val="404040"/>
          <w:szCs w:val="22"/>
          <w:shd w:val="clear" w:color="auto" w:fill="FFFFFF"/>
        </w:rPr>
        <w:t>Cedrus deodara</w:t>
      </w:r>
      <w:r w:rsidR="004A272C" w:rsidRPr="004A272C">
        <w:rPr>
          <w:rStyle w:val="Strong"/>
          <w:rFonts w:ascii="Times New Roman" w:hAnsi="Times New Roman" w:cs="Times New Roman"/>
          <w:color w:val="404040"/>
          <w:szCs w:val="22"/>
          <w:shd w:val="clear" w:color="auto" w:fill="FFFFFF"/>
        </w:rPr>
        <w:t xml:space="preserve"> </w:t>
      </w:r>
      <w:r w:rsidR="004A272C" w:rsidRPr="004A272C">
        <w:rPr>
          <w:rFonts w:ascii="Times New Roman" w:eastAsia="Times New Roman" w:hAnsi="Times New Roman" w:cs="Times New Roman"/>
          <w:szCs w:val="22"/>
        </w:rPr>
        <w:t>(Roxb.)  Loud</w:t>
      </w:r>
      <w:r w:rsidR="0062554C" w:rsidRPr="004A272C">
        <w:rPr>
          <w:rFonts w:ascii="Times New Roman" w:hAnsi="Times New Roman" w:cs="Times New Roman"/>
          <w:color w:val="404040"/>
          <w:szCs w:val="22"/>
          <w:shd w:val="clear" w:color="auto" w:fill="FFFFFF"/>
        </w:rPr>
        <w:t> reveals near-normal morphology with minor changes in cell density and adherence, reflecting its weak cytotoxic pro</w:t>
      </w:r>
      <w:r w:rsidR="004A272C" w:rsidRPr="004A272C">
        <w:rPr>
          <w:rFonts w:ascii="Times New Roman" w:hAnsi="Times New Roman" w:cs="Times New Roman"/>
          <w:color w:val="404040"/>
          <w:szCs w:val="22"/>
          <w:shd w:val="clear" w:color="auto" w:fill="FFFFFF"/>
        </w:rPr>
        <w:t>file (Figure 6, D)</w:t>
      </w:r>
      <w:r w:rsidR="0062554C" w:rsidRPr="004A272C">
        <w:rPr>
          <w:rFonts w:ascii="Times New Roman" w:hAnsi="Times New Roman" w:cs="Times New Roman"/>
          <w:color w:val="404040"/>
          <w:szCs w:val="22"/>
          <w:shd w:val="clear" w:color="auto" w:fill="FFFFFF"/>
        </w:rPr>
        <w:t>.</w:t>
      </w:r>
      <w:r w:rsidR="0062554C" w:rsidRPr="004A272C">
        <w:rPr>
          <w:rFonts w:ascii="Segoe UI" w:hAnsi="Segoe UI" w:cs="Segoe UI"/>
          <w:color w:val="404040"/>
          <w:szCs w:val="22"/>
          <w:shd w:val="clear" w:color="auto" w:fill="FFFFFF"/>
        </w:rPr>
        <w:t> </w:t>
      </w:r>
    </w:p>
    <w:p w:rsidR="0062554C" w:rsidRPr="009A6D13" w:rsidRDefault="0062554C" w:rsidP="0062554C">
      <w:pPr>
        <w:jc w:val="both"/>
        <w:rPr>
          <w:rFonts w:ascii="Times New Roman" w:hAnsi="Times New Roman" w:cs="Times New Roman"/>
          <w:b/>
          <w:bCs/>
        </w:rPr>
      </w:pPr>
      <w:r w:rsidRPr="009A6D13">
        <w:rPr>
          <w:rFonts w:ascii="Times New Roman" w:hAnsi="Times New Roman" w:cs="Times New Roman"/>
          <w:b/>
          <w:bCs/>
        </w:rPr>
        <w:t>Figure.6. Bright Microscopic images of sample tested (High Drug Concentration used) on COLO-205 Cell Line</w:t>
      </w:r>
    </w:p>
    <w:tbl>
      <w:tblPr>
        <w:tblStyle w:val="TableGrid"/>
        <w:tblW w:w="5000" w:type="pct"/>
        <w:tblLook w:val="04A0"/>
      </w:tblPr>
      <w:tblGrid>
        <w:gridCol w:w="2431"/>
        <w:gridCol w:w="2484"/>
        <w:gridCol w:w="2200"/>
        <w:gridCol w:w="2461"/>
      </w:tblGrid>
      <w:tr w:rsidR="0062554C" w:rsidTr="0029772A">
        <w:tc>
          <w:tcPr>
            <w:tcW w:w="1325" w:type="pct"/>
          </w:tcPr>
          <w:p w:rsidR="0062554C" w:rsidRDefault="0062554C" w:rsidP="00407FA6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469508" cy="1339703"/>
                  <wp:effectExtent l="19050" t="0" r="0" b="0"/>
                  <wp:docPr id="20" name="Picture 3" descr="C:\Users\sony\Desktop\CELL LINE STUDY RESULT\PICTURES OF THE RESULTS\4. COLO- 205 COLON CANCER CELL LINE\COLO-205 AD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ony\Desktop\CELL LINE STUDY RESULT\PICTURES OF THE RESULTS\4. COLO- 205 COLON CANCER CELL LINE\COLO-205 AD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477995" cy="13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pct"/>
          </w:tcPr>
          <w:p w:rsidR="0062554C" w:rsidRDefault="0062554C" w:rsidP="00407FA6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499191" cy="1339703"/>
                  <wp:effectExtent l="19050" t="0" r="5759" b="0"/>
                  <wp:docPr id="21" name="Picture 9" descr="C:\Users\sony\Desktop\CELL LINE STUDY RESULT\PICTURES OF THE RESULTS\4. COLO- 205 COLON CANCER CELL LINE\COLO-205 Contr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ony\Desktop\CELL LINE STUDY RESULT\PICTURES OF THE RESULTS\4. COLO- 205 COLON CANCER CELL LINE\COLO-205 Contr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876" cy="13447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" w:type="pct"/>
          </w:tcPr>
          <w:p w:rsidR="0062554C" w:rsidRDefault="0062554C" w:rsidP="00407FA6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310020" cy="1339703"/>
                  <wp:effectExtent l="19050" t="0" r="4430" b="0"/>
                  <wp:docPr id="22" name="Picture 4" descr="C:\Users\sony\Desktop\CELL LINE STUDY RESULT\PICTURES OF THE RESULTS\4. COLO- 205 COLON CANCER CELL LINE\COLO-205 Aqueous extract of Berberis aristata DC. (Daruharidra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ony\Desktop\CELL LINE STUDY RESULT\PICTURES OF THE RESULTS\4. COLO- 205 COLON CANCER CELL LINE\COLO-205 Aqueous extract of Berberis aristata DC. (Daruharidra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388" cy="1343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8" w:type="pct"/>
          </w:tcPr>
          <w:p w:rsidR="0062554C" w:rsidRDefault="0062554C" w:rsidP="0029772A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489503" cy="1339703"/>
                  <wp:effectExtent l="19050" t="0" r="0" b="0"/>
                  <wp:docPr id="23" name="Picture 8" descr="C:\Users\sony\Desktop\CELL LINE STUDY RESULT\PICTURES OF THE RESULTS\4. COLO- 205 COLON CANCER CELL LINE\COLO-205 Aqueous extract of Cedrus deodara (Roxb.)  Loud.(Deodaru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ony\Desktop\CELL LINE STUDY RESULT\PICTURES OF THE RESULTS\4. COLO- 205 COLON CANCER CELL LINE\COLO-205 Aqueous extract of Cedrus deodara (Roxb.)  Loud.(Deodaru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549" cy="1349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54C" w:rsidTr="0029772A">
        <w:tc>
          <w:tcPr>
            <w:tcW w:w="1325" w:type="pct"/>
          </w:tcPr>
          <w:p w:rsidR="0062554C" w:rsidRPr="008F7472" w:rsidRDefault="0062554C" w:rsidP="0029772A">
            <w:p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Pr="008F7472">
              <w:rPr>
                <w:rFonts w:ascii="Times New Roman" w:hAnsi="Times New Roman" w:cs="Times New Roman"/>
              </w:rPr>
              <w:t>COLO-205 ADR</w:t>
            </w:r>
          </w:p>
        </w:tc>
        <w:tc>
          <w:tcPr>
            <w:tcW w:w="1194" w:type="pct"/>
          </w:tcPr>
          <w:p w:rsidR="0062554C" w:rsidRDefault="0062554C" w:rsidP="0029772A">
            <w:p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B.COLO-205 Control</w:t>
            </w:r>
          </w:p>
        </w:tc>
        <w:tc>
          <w:tcPr>
            <w:tcW w:w="1204" w:type="pct"/>
          </w:tcPr>
          <w:p w:rsidR="0062554C" w:rsidRDefault="0062554C" w:rsidP="0029772A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590B7F">
              <w:rPr>
                <w:rFonts w:ascii="Times New Roman" w:eastAsia="Times New Roman" w:hAnsi="Times New Roman" w:cs="Times New Roman"/>
                <w:sz w:val="20"/>
              </w:rPr>
              <w:t>C.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 </w:t>
            </w:r>
            <w:r w:rsidRPr="00D730EE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Berberis aristata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D730EE">
              <w:rPr>
                <w:rFonts w:ascii="Times New Roman" w:eastAsia="Times New Roman" w:hAnsi="Times New Roman" w:cs="Times New Roman"/>
                <w:sz w:val="20"/>
              </w:rPr>
              <w:t>DC. (</w:t>
            </w:r>
            <w:r w:rsidRPr="00373259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Daruharidra</w:t>
            </w:r>
            <w:r w:rsidRPr="00D730EE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278" w:type="pct"/>
          </w:tcPr>
          <w:p w:rsidR="0062554C" w:rsidRPr="00D730EE" w:rsidRDefault="0062554C" w:rsidP="0029772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  <w:r w:rsidRPr="00590B7F">
              <w:rPr>
                <w:rFonts w:ascii="Times New Roman" w:eastAsia="Times New Roman" w:hAnsi="Times New Roman" w:cs="Times New Roman"/>
                <w:sz w:val="20"/>
              </w:rPr>
              <w:t>D.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 </w:t>
            </w:r>
            <w:r w:rsidRPr="00D730EE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Cedrus deodara</w:t>
            </w:r>
            <w:r w:rsidRPr="00D730EE">
              <w:rPr>
                <w:rFonts w:ascii="Times New Roman" w:eastAsia="Times New Roman" w:hAnsi="Times New Roman" w:cs="Times New Roman"/>
                <w:sz w:val="20"/>
              </w:rPr>
              <w:t xml:space="preserve"> (Roxb.)  Loud.(</w:t>
            </w:r>
            <w:r w:rsidRPr="00373259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Deodaru</w:t>
            </w:r>
            <w:r w:rsidRPr="00D730EE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</w:tr>
    </w:tbl>
    <w:p w:rsidR="00A10B27" w:rsidRDefault="00A10B27" w:rsidP="00E05F44">
      <w:pPr>
        <w:jc w:val="both"/>
        <w:rPr>
          <w:rFonts w:ascii="Times New Roman" w:hAnsi="Times New Roman" w:cs="Times New Roman"/>
        </w:rPr>
      </w:pPr>
    </w:p>
    <w:p w:rsidR="00C70AE3" w:rsidRPr="006815D7" w:rsidRDefault="006C0FE2" w:rsidP="00E05F44">
      <w:pPr>
        <w:jc w:val="both"/>
        <w:rPr>
          <w:rFonts w:ascii="Times New Roman" w:hAnsi="Times New Roman" w:cs="Times New Roman"/>
          <w:b/>
          <w:bCs/>
        </w:rPr>
      </w:pPr>
      <w:r w:rsidRPr="006815D7">
        <w:rPr>
          <w:rFonts w:ascii="Times New Roman" w:hAnsi="Times New Roman" w:cs="Times New Roman"/>
          <w:b/>
          <w:bCs/>
        </w:rPr>
        <w:t xml:space="preserve">Table 4: </w:t>
      </w:r>
      <w:r w:rsidRPr="006815D7">
        <w:rPr>
          <w:rFonts w:ascii="Times New Roman" w:hAnsi="Times New Roman" w:cs="Times New Roman"/>
          <w:b/>
          <w:bCs/>
          <w:i/>
          <w:iCs/>
        </w:rPr>
        <w:t>Rasa, Guna</w:t>
      </w:r>
      <w:r w:rsidRPr="006815D7">
        <w:rPr>
          <w:rFonts w:ascii="Times New Roman" w:hAnsi="Times New Roman" w:cs="Times New Roman"/>
          <w:b/>
          <w:bCs/>
        </w:rPr>
        <w:t xml:space="preserve"> of the Selected </w:t>
      </w:r>
      <w:r w:rsidRPr="006815D7">
        <w:rPr>
          <w:rFonts w:ascii="Times New Roman" w:hAnsi="Times New Roman" w:cs="Times New Roman"/>
          <w:b/>
          <w:bCs/>
          <w:i/>
          <w:iCs/>
        </w:rPr>
        <w:t xml:space="preserve">Dravyas </w:t>
      </w:r>
      <w:r w:rsidRPr="006815D7">
        <w:rPr>
          <w:rFonts w:ascii="Times New Roman" w:hAnsi="Times New Roman" w:cs="Times New Roman"/>
          <w:b/>
          <w:bCs/>
        </w:rPr>
        <w:t xml:space="preserve">with their </w:t>
      </w:r>
      <w:r w:rsidRPr="006815D7">
        <w:rPr>
          <w:rFonts w:ascii="Times New Roman" w:hAnsi="Times New Roman" w:cs="Times New Roman"/>
          <w:b/>
          <w:bCs/>
          <w:i/>
          <w:iCs/>
        </w:rPr>
        <w:t>Dosha Karma</w:t>
      </w:r>
      <w:r w:rsidRPr="006815D7">
        <w:rPr>
          <w:rFonts w:ascii="Times New Roman" w:hAnsi="Times New Roman" w:cs="Times New Roman"/>
          <w:b/>
          <w:bCs/>
        </w:rPr>
        <w:t xml:space="preserve"> and </w:t>
      </w:r>
      <w:r w:rsidRPr="006815D7">
        <w:rPr>
          <w:rFonts w:ascii="Times New Roman" w:hAnsi="Times New Roman" w:cs="Times New Roman"/>
          <w:b/>
          <w:bCs/>
          <w:i/>
          <w:iCs/>
        </w:rPr>
        <w:t>Karma</w:t>
      </w:r>
      <w:r w:rsidRPr="006815D7">
        <w:rPr>
          <w:rFonts w:ascii="Times New Roman" w:hAnsi="Times New Roman" w:cs="Times New Roman"/>
          <w:b/>
          <w:bCs/>
        </w:rPr>
        <w:t>.</w:t>
      </w:r>
    </w:p>
    <w:tbl>
      <w:tblPr>
        <w:tblStyle w:val="TableGrid"/>
        <w:tblW w:w="5000" w:type="pct"/>
        <w:tblLook w:val="04A0"/>
      </w:tblPr>
      <w:tblGrid>
        <w:gridCol w:w="763"/>
        <w:gridCol w:w="1537"/>
        <w:gridCol w:w="1185"/>
        <w:gridCol w:w="1244"/>
        <w:gridCol w:w="1964"/>
        <w:gridCol w:w="2883"/>
      </w:tblGrid>
      <w:tr w:rsidR="00246BBF" w:rsidRPr="006B4890" w:rsidTr="00246BBF">
        <w:tc>
          <w:tcPr>
            <w:tcW w:w="399" w:type="pct"/>
          </w:tcPr>
          <w:p w:rsidR="00D74373" w:rsidRPr="006B4890" w:rsidRDefault="00D74373" w:rsidP="0029772A">
            <w:pPr>
              <w:pStyle w:val="NormalWeb"/>
              <w:jc w:val="both"/>
              <w:rPr>
                <w:b/>
                <w:bCs/>
              </w:rPr>
            </w:pPr>
            <w:r w:rsidRPr="006B4890">
              <w:rPr>
                <w:b/>
                <w:bCs/>
              </w:rPr>
              <w:lastRenderedPageBreak/>
              <w:t>S.No.</w:t>
            </w:r>
          </w:p>
        </w:tc>
        <w:tc>
          <w:tcPr>
            <w:tcW w:w="761" w:type="pct"/>
          </w:tcPr>
          <w:p w:rsidR="00D74373" w:rsidRPr="006815D7" w:rsidRDefault="00D74373" w:rsidP="0029772A">
            <w:pPr>
              <w:pStyle w:val="NormalWeb"/>
              <w:jc w:val="center"/>
              <w:rPr>
                <w:b/>
                <w:bCs/>
                <w:i/>
                <w:iCs/>
              </w:rPr>
            </w:pPr>
            <w:r w:rsidRPr="006815D7">
              <w:rPr>
                <w:b/>
                <w:bCs/>
                <w:i/>
                <w:iCs/>
              </w:rPr>
              <w:t>Dravyas</w:t>
            </w:r>
          </w:p>
        </w:tc>
        <w:tc>
          <w:tcPr>
            <w:tcW w:w="635" w:type="pct"/>
          </w:tcPr>
          <w:p w:rsidR="00D74373" w:rsidRPr="006815D7" w:rsidRDefault="00D74373" w:rsidP="0029772A">
            <w:pPr>
              <w:pStyle w:val="NormalWeb"/>
              <w:jc w:val="center"/>
              <w:rPr>
                <w:b/>
                <w:bCs/>
                <w:i/>
                <w:iCs/>
              </w:rPr>
            </w:pPr>
            <w:r w:rsidRPr="006815D7">
              <w:rPr>
                <w:b/>
                <w:bCs/>
                <w:i/>
                <w:iCs/>
              </w:rPr>
              <w:t>Rasa</w:t>
            </w:r>
          </w:p>
        </w:tc>
        <w:tc>
          <w:tcPr>
            <w:tcW w:w="658" w:type="pct"/>
          </w:tcPr>
          <w:p w:rsidR="00D74373" w:rsidRPr="006815D7" w:rsidRDefault="00D74373" w:rsidP="0029772A">
            <w:pPr>
              <w:pStyle w:val="NormalWeb"/>
              <w:jc w:val="center"/>
              <w:rPr>
                <w:b/>
                <w:bCs/>
                <w:i/>
                <w:iCs/>
              </w:rPr>
            </w:pPr>
            <w:r w:rsidRPr="006815D7">
              <w:rPr>
                <w:b/>
                <w:bCs/>
                <w:i/>
                <w:iCs/>
              </w:rPr>
              <w:t>Guna</w:t>
            </w:r>
          </w:p>
        </w:tc>
        <w:tc>
          <w:tcPr>
            <w:tcW w:w="1034" w:type="pct"/>
          </w:tcPr>
          <w:p w:rsidR="00D74373" w:rsidRPr="006815D7" w:rsidRDefault="00D74373" w:rsidP="0029772A">
            <w:pPr>
              <w:pStyle w:val="NormalWeb"/>
              <w:jc w:val="center"/>
              <w:rPr>
                <w:b/>
                <w:bCs/>
                <w:i/>
                <w:iCs/>
              </w:rPr>
            </w:pPr>
            <w:r w:rsidRPr="006815D7">
              <w:rPr>
                <w:b/>
                <w:bCs/>
                <w:i/>
                <w:iCs/>
              </w:rPr>
              <w:t>Doshaj Karma</w:t>
            </w:r>
          </w:p>
        </w:tc>
        <w:tc>
          <w:tcPr>
            <w:tcW w:w="1513" w:type="pct"/>
          </w:tcPr>
          <w:p w:rsidR="00D74373" w:rsidRPr="006815D7" w:rsidRDefault="00D74373" w:rsidP="0029772A">
            <w:pPr>
              <w:pStyle w:val="NormalWeb"/>
              <w:jc w:val="center"/>
              <w:rPr>
                <w:b/>
                <w:bCs/>
                <w:i/>
                <w:iCs/>
              </w:rPr>
            </w:pPr>
            <w:r w:rsidRPr="006815D7">
              <w:rPr>
                <w:b/>
                <w:bCs/>
                <w:i/>
                <w:iCs/>
              </w:rPr>
              <w:t>Karma</w:t>
            </w:r>
          </w:p>
        </w:tc>
      </w:tr>
      <w:tr w:rsidR="00246BBF" w:rsidTr="00246BBF">
        <w:tc>
          <w:tcPr>
            <w:tcW w:w="399" w:type="pct"/>
          </w:tcPr>
          <w:p w:rsidR="00D74373" w:rsidRDefault="00D74373" w:rsidP="0029772A">
            <w:pPr>
              <w:pStyle w:val="NormalWeb"/>
              <w:jc w:val="both"/>
            </w:pPr>
            <w:r>
              <w:t>1.</w:t>
            </w:r>
          </w:p>
        </w:tc>
        <w:tc>
          <w:tcPr>
            <w:tcW w:w="761" w:type="pct"/>
          </w:tcPr>
          <w:p w:rsidR="00D74373" w:rsidRPr="006F319A" w:rsidRDefault="00D74373" w:rsidP="0029772A">
            <w:pPr>
              <w:pStyle w:val="NormalWeb"/>
              <w:jc w:val="center"/>
              <w:rPr>
                <w:i/>
                <w:iCs/>
              </w:rPr>
            </w:pPr>
            <w:r w:rsidRPr="006F319A">
              <w:rPr>
                <w:i/>
                <w:iCs/>
              </w:rPr>
              <w:t>Daruharidra</w:t>
            </w:r>
            <w:r w:rsidR="00246BBF" w:rsidRPr="00246BBF">
              <w:rPr>
                <w:i/>
                <w:iCs/>
                <w:vertAlign w:val="superscript"/>
              </w:rPr>
              <w:t>5</w:t>
            </w:r>
            <w:r w:rsidR="00246BBF">
              <w:rPr>
                <w:i/>
                <w:iCs/>
              </w:rPr>
              <w:t xml:space="preserve"> </w:t>
            </w:r>
          </w:p>
        </w:tc>
        <w:tc>
          <w:tcPr>
            <w:tcW w:w="635" w:type="pct"/>
          </w:tcPr>
          <w:p w:rsidR="00D74373" w:rsidRPr="006F319A" w:rsidRDefault="00D74373" w:rsidP="0029772A">
            <w:pPr>
              <w:pStyle w:val="NormalWeb"/>
              <w:jc w:val="center"/>
              <w:rPr>
                <w:i/>
                <w:iCs/>
              </w:rPr>
            </w:pPr>
            <w:r w:rsidRPr="006F319A">
              <w:rPr>
                <w:i/>
                <w:iCs/>
              </w:rPr>
              <w:t>Tikta, Kashaya</w:t>
            </w:r>
          </w:p>
        </w:tc>
        <w:tc>
          <w:tcPr>
            <w:tcW w:w="658" w:type="pct"/>
          </w:tcPr>
          <w:p w:rsidR="00D74373" w:rsidRPr="006F319A" w:rsidRDefault="00D74373" w:rsidP="0029772A">
            <w:pPr>
              <w:pStyle w:val="NormalWeb"/>
              <w:jc w:val="center"/>
              <w:rPr>
                <w:i/>
                <w:iCs/>
              </w:rPr>
            </w:pPr>
            <w:r w:rsidRPr="006F319A">
              <w:rPr>
                <w:i/>
                <w:iCs/>
              </w:rPr>
              <w:t>Laghu, Ruksha</w:t>
            </w:r>
          </w:p>
        </w:tc>
        <w:tc>
          <w:tcPr>
            <w:tcW w:w="1034" w:type="pct"/>
          </w:tcPr>
          <w:p w:rsidR="00D74373" w:rsidRPr="006F319A" w:rsidRDefault="00D74373" w:rsidP="0029772A">
            <w:pPr>
              <w:pStyle w:val="NormalWeb"/>
              <w:jc w:val="center"/>
              <w:rPr>
                <w:i/>
                <w:iCs/>
              </w:rPr>
            </w:pPr>
            <w:r w:rsidRPr="006F319A">
              <w:rPr>
                <w:i/>
                <w:iCs/>
              </w:rPr>
              <w:t>Kaphapitta Samaka</w:t>
            </w:r>
          </w:p>
        </w:tc>
        <w:tc>
          <w:tcPr>
            <w:tcW w:w="1513" w:type="pct"/>
          </w:tcPr>
          <w:p w:rsidR="00D74373" w:rsidRPr="006F319A" w:rsidRDefault="00D74373" w:rsidP="0029772A">
            <w:pPr>
              <w:pStyle w:val="NormalWeb"/>
              <w:jc w:val="center"/>
              <w:rPr>
                <w:i/>
                <w:iCs/>
              </w:rPr>
            </w:pPr>
            <w:r w:rsidRPr="006F319A">
              <w:rPr>
                <w:i/>
                <w:iCs/>
              </w:rPr>
              <w:t>Dipana, RaktaShodhaka, Vrana Shodhaka</w:t>
            </w:r>
          </w:p>
        </w:tc>
      </w:tr>
      <w:tr w:rsidR="00246BBF" w:rsidTr="00246BBF">
        <w:tc>
          <w:tcPr>
            <w:tcW w:w="399" w:type="pct"/>
          </w:tcPr>
          <w:p w:rsidR="00D74373" w:rsidRDefault="00D74373" w:rsidP="0029772A">
            <w:pPr>
              <w:pStyle w:val="NormalWeb"/>
              <w:jc w:val="both"/>
            </w:pPr>
            <w:r>
              <w:t>2.</w:t>
            </w:r>
          </w:p>
        </w:tc>
        <w:tc>
          <w:tcPr>
            <w:tcW w:w="761" w:type="pct"/>
          </w:tcPr>
          <w:p w:rsidR="00D74373" w:rsidRPr="006F319A" w:rsidRDefault="00D74373" w:rsidP="0029772A">
            <w:pPr>
              <w:pStyle w:val="NormalWeb"/>
              <w:jc w:val="center"/>
              <w:rPr>
                <w:i/>
                <w:iCs/>
              </w:rPr>
            </w:pPr>
            <w:r w:rsidRPr="006F319A">
              <w:rPr>
                <w:i/>
                <w:iCs/>
              </w:rPr>
              <w:t>Deodaru</w:t>
            </w:r>
            <w:r w:rsidR="00246BBF" w:rsidRPr="00246BBF">
              <w:rPr>
                <w:i/>
                <w:iCs/>
                <w:vertAlign w:val="superscript"/>
              </w:rPr>
              <w:t>6</w:t>
            </w:r>
          </w:p>
        </w:tc>
        <w:tc>
          <w:tcPr>
            <w:tcW w:w="635" w:type="pct"/>
          </w:tcPr>
          <w:p w:rsidR="00D74373" w:rsidRPr="006F319A" w:rsidRDefault="00D74373" w:rsidP="0029772A">
            <w:pPr>
              <w:pStyle w:val="NormalWeb"/>
              <w:jc w:val="center"/>
              <w:rPr>
                <w:i/>
                <w:iCs/>
              </w:rPr>
            </w:pPr>
            <w:r w:rsidRPr="006F319A">
              <w:rPr>
                <w:i/>
                <w:iCs/>
              </w:rPr>
              <w:t>Tikta</w:t>
            </w:r>
          </w:p>
        </w:tc>
        <w:tc>
          <w:tcPr>
            <w:tcW w:w="658" w:type="pct"/>
          </w:tcPr>
          <w:p w:rsidR="00D74373" w:rsidRPr="006F319A" w:rsidRDefault="00D74373" w:rsidP="0029772A">
            <w:pPr>
              <w:pStyle w:val="NormalWeb"/>
              <w:jc w:val="center"/>
              <w:rPr>
                <w:i/>
                <w:iCs/>
              </w:rPr>
            </w:pPr>
            <w:r w:rsidRPr="006F319A">
              <w:rPr>
                <w:i/>
                <w:iCs/>
              </w:rPr>
              <w:t>Laghu, Snigdha</w:t>
            </w:r>
          </w:p>
        </w:tc>
        <w:tc>
          <w:tcPr>
            <w:tcW w:w="1034" w:type="pct"/>
          </w:tcPr>
          <w:p w:rsidR="00D74373" w:rsidRPr="006F319A" w:rsidRDefault="00D74373" w:rsidP="0029772A">
            <w:pPr>
              <w:pStyle w:val="NormalWeb"/>
              <w:jc w:val="center"/>
              <w:rPr>
                <w:i/>
                <w:iCs/>
              </w:rPr>
            </w:pPr>
            <w:r w:rsidRPr="006F319A">
              <w:rPr>
                <w:i/>
                <w:iCs/>
              </w:rPr>
              <w:t>Kaphavata Shamaka</w:t>
            </w:r>
          </w:p>
        </w:tc>
        <w:tc>
          <w:tcPr>
            <w:tcW w:w="1513" w:type="pct"/>
          </w:tcPr>
          <w:p w:rsidR="00D74373" w:rsidRPr="006F319A" w:rsidRDefault="00D74373" w:rsidP="0029772A">
            <w:pPr>
              <w:pStyle w:val="NormalWeb"/>
              <w:jc w:val="center"/>
              <w:rPr>
                <w:i/>
                <w:iCs/>
              </w:rPr>
            </w:pPr>
            <w:r w:rsidRPr="006F319A">
              <w:rPr>
                <w:i/>
                <w:iCs/>
              </w:rPr>
              <w:t>Vrana Sodhaka, Dipana, Pachana, Lekhana</w:t>
            </w:r>
          </w:p>
        </w:tc>
      </w:tr>
    </w:tbl>
    <w:p w:rsidR="004B228D" w:rsidRPr="00AF55FF" w:rsidRDefault="004B228D" w:rsidP="00E05F44">
      <w:pPr>
        <w:jc w:val="both"/>
        <w:rPr>
          <w:rFonts w:ascii="Times New Roman" w:hAnsi="Times New Roman" w:cs="Times New Roman"/>
          <w:b/>
          <w:bCs/>
        </w:rPr>
      </w:pPr>
    </w:p>
    <w:p w:rsidR="00327E92" w:rsidRPr="00AF55FF" w:rsidRDefault="0001461F" w:rsidP="00E05F4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3.4</w:t>
      </w:r>
      <w:r w:rsidR="00277099">
        <w:rPr>
          <w:rFonts w:ascii="Times New Roman" w:hAnsi="Times New Roman" w:cs="Times New Roman"/>
          <w:b/>
          <w:bCs/>
        </w:rPr>
        <w:t xml:space="preserve"> </w:t>
      </w:r>
      <w:r w:rsidR="004225FF">
        <w:rPr>
          <w:rFonts w:ascii="Times New Roman" w:hAnsi="Times New Roman" w:cs="Times New Roman"/>
          <w:b/>
          <w:bCs/>
        </w:rPr>
        <w:t xml:space="preserve">Comparison  of BA and CD extract showing  </w:t>
      </w:r>
      <w:r w:rsidR="00327E92" w:rsidRPr="00AF55FF">
        <w:rPr>
          <w:rFonts w:ascii="Times New Roman" w:hAnsi="Times New Roman" w:cs="Times New Roman"/>
          <w:b/>
          <w:bCs/>
        </w:rPr>
        <w:t xml:space="preserve">the </w:t>
      </w:r>
      <w:r w:rsidR="004225FF">
        <w:rPr>
          <w:rFonts w:ascii="Times New Roman" w:hAnsi="Times New Roman" w:cs="Times New Roman"/>
          <w:b/>
          <w:bCs/>
        </w:rPr>
        <w:t>Anticancerous activity in Human Colon Cancer Cell Line COLO-205</w:t>
      </w:r>
      <w:r w:rsidR="00327E92" w:rsidRPr="00AF55FF">
        <w:rPr>
          <w:rFonts w:ascii="Times New Roman" w:hAnsi="Times New Roman" w:cs="Times New Roman"/>
          <w:b/>
          <w:bCs/>
        </w:rPr>
        <w:t xml:space="preserve">. </w:t>
      </w:r>
    </w:p>
    <w:p w:rsidR="0053777E" w:rsidRDefault="00B00775" w:rsidP="00EE4FBC">
      <w:pPr>
        <w:pStyle w:val="NormalWeb"/>
        <w:jc w:val="both"/>
      </w:pPr>
      <w:r w:rsidRPr="00B00775">
        <w:rPr>
          <w:rStyle w:val="Strong"/>
          <w:b w:val="0"/>
          <w:bCs w:val="0"/>
        </w:rPr>
        <w:t>From Experiment 1</w:t>
      </w:r>
      <w:r w:rsidR="008030EA">
        <w:rPr>
          <w:rStyle w:val="Strong"/>
          <w:b w:val="0"/>
          <w:bCs w:val="0"/>
        </w:rPr>
        <w:t xml:space="preserve"> (Table 1)</w:t>
      </w:r>
      <w:r w:rsidRPr="00B00775">
        <w:rPr>
          <w:rStyle w:val="Strong"/>
          <w:b w:val="0"/>
          <w:bCs w:val="0"/>
        </w:rPr>
        <w:t>,</w:t>
      </w:r>
      <w:r w:rsidRPr="00B00775">
        <w:rPr>
          <w:rStyle w:val="Strong"/>
        </w:rPr>
        <w:t xml:space="preserve"> </w:t>
      </w:r>
      <w:r w:rsidRPr="00B00775">
        <w:t xml:space="preserve">BA demonstrated a </w:t>
      </w:r>
      <w:r w:rsidRPr="00B00775">
        <w:rPr>
          <w:rStyle w:val="Strong"/>
          <w:b w:val="0"/>
          <w:bCs w:val="0"/>
        </w:rPr>
        <w:t>gradual dose-dependent decrease</w:t>
      </w:r>
      <w:r w:rsidRPr="00B00775">
        <w:t xml:space="preserve"> in cell viability, especially notable at 80 µg/ml (55.0%). CD showed </w:t>
      </w:r>
      <w:r w:rsidRPr="00B00775">
        <w:rPr>
          <w:rStyle w:val="Strong"/>
          <w:b w:val="0"/>
          <w:bCs w:val="0"/>
        </w:rPr>
        <w:t>higher % growth across all concentrations</w:t>
      </w:r>
      <w:r w:rsidRPr="00B00775">
        <w:rPr>
          <w:b/>
          <w:bCs/>
        </w:rPr>
        <w:t>,</w:t>
      </w:r>
      <w:r w:rsidRPr="00B00775">
        <w:t xml:space="preserve"> peaking at 99.0% at 40 µg/ml, indicating minimal cytotoxicity.</w:t>
      </w:r>
      <w:r w:rsidR="00F1405D">
        <w:t xml:space="preserve"> </w:t>
      </w:r>
      <w:r w:rsidRPr="00B00775">
        <w:t xml:space="preserve">From Experiment 2, BA again showed </w:t>
      </w:r>
      <w:r w:rsidRPr="00B00775">
        <w:rPr>
          <w:rStyle w:val="Strong"/>
          <w:b w:val="0"/>
          <w:bCs w:val="0"/>
        </w:rPr>
        <w:t>better cytotoxic response</w:t>
      </w:r>
      <w:r w:rsidRPr="00B00775">
        <w:rPr>
          <w:b/>
          <w:bCs/>
        </w:rPr>
        <w:t>,</w:t>
      </w:r>
      <w:r w:rsidRPr="00B00775">
        <w:t xml:space="preserve"> especially at 40 µg/ml (64.0%). CD values remained </w:t>
      </w:r>
      <w:r w:rsidRPr="00B00775">
        <w:rPr>
          <w:rStyle w:val="Strong"/>
          <w:b w:val="0"/>
          <w:bCs w:val="0"/>
        </w:rPr>
        <w:t>consistently high</w:t>
      </w:r>
      <w:r w:rsidRPr="00B00775">
        <w:t xml:space="preserve"> (&gt;85%) at all concentrations except 10 µg/ml, confirming lower toxicity.</w:t>
      </w:r>
      <w:r w:rsidR="00F1405D">
        <w:t xml:space="preserve"> </w:t>
      </w:r>
      <w:r w:rsidRPr="00B00775">
        <w:rPr>
          <w:rStyle w:val="Strong"/>
          <w:b w:val="0"/>
          <w:bCs w:val="0"/>
        </w:rPr>
        <w:t>From Experiment 3,</w:t>
      </w:r>
      <w:r w:rsidRPr="00B00775">
        <w:t xml:space="preserve"> BA’s values significantly dropped with increasing dose, showing </w:t>
      </w:r>
      <w:r w:rsidRPr="00B00775">
        <w:rPr>
          <w:rStyle w:val="Strong"/>
          <w:b w:val="0"/>
          <w:bCs w:val="0"/>
        </w:rPr>
        <w:t>strong</w:t>
      </w:r>
      <w:r w:rsidRPr="00B00775">
        <w:rPr>
          <w:rStyle w:val="Strong"/>
        </w:rPr>
        <w:t xml:space="preserve"> </w:t>
      </w:r>
      <w:r w:rsidRPr="00B00775">
        <w:rPr>
          <w:rStyle w:val="Strong"/>
          <w:b w:val="0"/>
          <w:bCs w:val="0"/>
        </w:rPr>
        <w:t>dose-dependent inhibition</w:t>
      </w:r>
      <w:r w:rsidRPr="00B00775">
        <w:t xml:space="preserve"> (lowest at 48.5% at 80 µg/ml). CD remained mostly above 75%, again reflecting </w:t>
      </w:r>
      <w:r w:rsidRPr="00B00775">
        <w:rPr>
          <w:rStyle w:val="Strong"/>
          <w:b w:val="0"/>
          <w:bCs w:val="0"/>
        </w:rPr>
        <w:t>lower cytotoxicity</w:t>
      </w:r>
      <w:r w:rsidRPr="00B00775">
        <w:rPr>
          <w:b/>
          <w:bCs/>
        </w:rPr>
        <w:t>.</w:t>
      </w:r>
      <w:r w:rsidR="00F1405D">
        <w:t xml:space="preserve"> </w:t>
      </w:r>
      <w:r w:rsidRPr="00B00775">
        <w:t xml:space="preserve">The cytotoxic response of BA and CD on the COLO-205 cell line was evaluated through three independent experiments, each showing consistent trends. BA demonstrated a </w:t>
      </w:r>
      <w:r w:rsidRPr="00B00775">
        <w:rPr>
          <w:rStyle w:val="Strong"/>
          <w:b w:val="0"/>
          <w:bCs w:val="0"/>
        </w:rPr>
        <w:t>clear dose-dependent reduction in cell viability</w:t>
      </w:r>
      <w:r w:rsidRPr="00B00775">
        <w:rPr>
          <w:b/>
          <w:bCs/>
        </w:rPr>
        <w:t>,</w:t>
      </w:r>
      <w:r w:rsidRPr="00B00775">
        <w:t xml:space="preserve"> particularly prominent at higher concentrations (40 and 80 µg/ml). For example, in Experiment 3, the % control growth dropped from 80.6% at 10 µg/ml to 48.5% at 80 µg/ml. This pattern reflects </w:t>
      </w:r>
      <w:r w:rsidRPr="00B00775">
        <w:rPr>
          <w:rStyle w:val="Strong"/>
          <w:b w:val="0"/>
          <w:bCs w:val="0"/>
        </w:rPr>
        <w:t>BA’s moderate but reproducible cytotoxic effect</w:t>
      </w:r>
      <w:r w:rsidRPr="00B00775">
        <w:rPr>
          <w:b/>
          <w:bCs/>
        </w:rPr>
        <w:t>,</w:t>
      </w:r>
      <w:r w:rsidRPr="00B00775">
        <w:t xml:space="preserve"> which was evident across all replicates. In contrast, CD showed minimal effect on cell viability, maintaining high % growth across all doses and experiments, with values often exceeding 85%, suggesting </w:t>
      </w:r>
      <w:r w:rsidRPr="00B00775">
        <w:rPr>
          <w:rStyle w:val="Strong"/>
          <w:b w:val="0"/>
          <w:bCs w:val="0"/>
        </w:rPr>
        <w:t>poor anticancer efficacy</w:t>
      </w:r>
      <w:r w:rsidRPr="00B00775">
        <w:t xml:space="preserve"> in this cell line.</w:t>
      </w:r>
      <w:r w:rsidR="006A28D6">
        <w:t xml:space="preserve"> </w:t>
      </w:r>
      <w:r w:rsidRPr="00B00775">
        <w:t xml:space="preserve">When comparing the average values across experiments, BA consistently outperformed CD in reducing cancer cell proliferation, with an average viability of 59.3% at 80 µg/ml compared to CD’s 78.0%. Moreover, statistical analysis confirms this distinction: BA’s results were highly significant (p &lt; 0.0001) with tighter consistency (lower SD), whereas CD had higher variability and weaker significance (p = 0.0065). These findings collectively indicate that </w:t>
      </w:r>
      <w:r w:rsidRPr="00B00775">
        <w:rPr>
          <w:rStyle w:val="Strong"/>
          <w:b w:val="0"/>
          <w:bCs w:val="0"/>
        </w:rPr>
        <w:t>BA possesses stronger and more consistent anticancer activity than CD</w:t>
      </w:r>
      <w:r w:rsidRPr="00B00775">
        <w:rPr>
          <w:b/>
          <w:bCs/>
        </w:rPr>
        <w:t xml:space="preserve">, </w:t>
      </w:r>
      <w:r w:rsidRPr="00B00775">
        <w:t>making it a more promising candidate for further investigation in colon cancer therapeutics.</w:t>
      </w:r>
    </w:p>
    <w:p w:rsidR="00750141" w:rsidRPr="00221FE2" w:rsidRDefault="00277099" w:rsidP="00E05F44">
      <w:pPr>
        <w:jc w:val="both"/>
        <w:rPr>
          <w:rFonts w:ascii="Times New Roman" w:hAnsi="Times New Roman" w:cs="Times New Roman"/>
          <w:b/>
          <w:bCs/>
        </w:rPr>
      </w:pPr>
      <w:r w:rsidRPr="00221FE2">
        <w:rPr>
          <w:rFonts w:ascii="Times New Roman" w:hAnsi="Times New Roman" w:cs="Times New Roman"/>
          <w:b/>
          <w:bCs/>
        </w:rPr>
        <w:t xml:space="preserve">4. </w:t>
      </w:r>
      <w:r w:rsidR="00750141" w:rsidRPr="00221FE2">
        <w:rPr>
          <w:rFonts w:ascii="Times New Roman" w:hAnsi="Times New Roman" w:cs="Times New Roman"/>
          <w:b/>
          <w:bCs/>
        </w:rPr>
        <w:t xml:space="preserve">DISCUSSION </w:t>
      </w:r>
    </w:p>
    <w:p w:rsidR="00122AAD" w:rsidRPr="00D60D0A" w:rsidRDefault="00AF7F69" w:rsidP="00D60D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F69">
        <w:rPr>
          <w:rFonts w:ascii="Times New Roman" w:eastAsia="Times New Roman" w:hAnsi="Times New Roman" w:cs="Times New Roman"/>
          <w:sz w:val="24"/>
          <w:szCs w:val="24"/>
        </w:rPr>
        <w:t>This study aimed to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ssess the </w:t>
      </w:r>
      <w:r w:rsidRPr="00AF7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7F69">
        <w:rPr>
          <w:rFonts w:ascii="Times New Roman" w:hAnsi="Times New Roman" w:cs="Times New Roman"/>
          <w:i/>
          <w:iCs/>
          <w:sz w:val="24"/>
          <w:szCs w:val="24"/>
        </w:rPr>
        <w:t>Tikta, Kashaya Rasa</w:t>
      </w:r>
      <w:r w:rsidRPr="00AF7F69">
        <w:rPr>
          <w:rFonts w:ascii="Times New Roman" w:hAnsi="Times New Roman" w:cs="Times New Roman"/>
          <w:sz w:val="24"/>
          <w:szCs w:val="24"/>
        </w:rPr>
        <w:t xml:space="preserve">; </w:t>
      </w:r>
      <w:r w:rsidRPr="00AF7F69">
        <w:rPr>
          <w:rFonts w:ascii="Times New Roman" w:hAnsi="Times New Roman" w:cs="Times New Roman"/>
          <w:i/>
          <w:iCs/>
          <w:sz w:val="24"/>
          <w:szCs w:val="24"/>
        </w:rPr>
        <w:t>Laghu, Ruksha Guna</w:t>
      </w:r>
      <w:r w:rsidRPr="00AF7F69">
        <w:rPr>
          <w:rFonts w:ascii="Times New Roman" w:hAnsi="Times New Roman" w:cs="Times New Roman"/>
          <w:sz w:val="24"/>
          <w:szCs w:val="24"/>
        </w:rPr>
        <w:t xml:space="preserve"> of </w:t>
      </w:r>
      <w:r w:rsidRPr="00AF7F69">
        <w:rPr>
          <w:rFonts w:ascii="Times New Roman" w:hAnsi="Times New Roman" w:cs="Times New Roman"/>
          <w:i/>
          <w:iCs/>
          <w:sz w:val="24"/>
          <w:szCs w:val="24"/>
        </w:rPr>
        <w:t>Berberis aristata</w:t>
      </w:r>
      <w:r w:rsidRPr="00AF7F69">
        <w:rPr>
          <w:rFonts w:ascii="Times New Roman" w:hAnsi="Times New Roman" w:cs="Times New Roman"/>
          <w:sz w:val="24"/>
          <w:szCs w:val="24"/>
        </w:rPr>
        <w:t xml:space="preserve"> DC.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F7F69">
        <w:rPr>
          <w:rFonts w:ascii="Times New Roman" w:hAnsi="Times New Roman" w:cs="Times New Roman"/>
          <w:i/>
          <w:iCs/>
          <w:sz w:val="24"/>
          <w:szCs w:val="24"/>
        </w:rPr>
        <w:t>Daruharidra</w:t>
      </w:r>
      <w:r>
        <w:rPr>
          <w:rFonts w:ascii="Times New Roman" w:hAnsi="Times New Roman" w:cs="Times New Roman"/>
          <w:sz w:val="24"/>
          <w:szCs w:val="24"/>
        </w:rPr>
        <w:t>)</w:t>
      </w:r>
      <w:r w:rsidR="007B6134">
        <w:rPr>
          <w:rFonts w:ascii="Times New Roman" w:hAnsi="Times New Roman" w:cs="Times New Roman"/>
          <w:sz w:val="24"/>
          <w:szCs w:val="24"/>
        </w:rPr>
        <w:t xml:space="preserve"> </w:t>
      </w:r>
      <w:r w:rsidRPr="00AF7F69">
        <w:rPr>
          <w:rFonts w:ascii="Times New Roman" w:hAnsi="Times New Roman" w:cs="Times New Roman"/>
          <w:sz w:val="24"/>
          <w:szCs w:val="24"/>
        </w:rPr>
        <w:t xml:space="preserve">and </w:t>
      </w:r>
      <w:r w:rsidRPr="00AF7F69">
        <w:rPr>
          <w:rFonts w:ascii="Times New Roman" w:hAnsi="Times New Roman" w:cs="Times New Roman"/>
          <w:i/>
          <w:iCs/>
          <w:sz w:val="24"/>
          <w:szCs w:val="24"/>
        </w:rPr>
        <w:t>Tikta Rasa</w:t>
      </w:r>
      <w:r w:rsidRPr="00AF7F69">
        <w:rPr>
          <w:rFonts w:ascii="Times New Roman" w:hAnsi="Times New Roman" w:cs="Times New Roman"/>
          <w:sz w:val="24"/>
          <w:szCs w:val="24"/>
        </w:rPr>
        <w:t xml:space="preserve">; </w:t>
      </w:r>
      <w:r w:rsidRPr="00AF7F69">
        <w:rPr>
          <w:rFonts w:ascii="Times New Roman" w:hAnsi="Times New Roman" w:cs="Times New Roman"/>
          <w:i/>
          <w:iCs/>
          <w:sz w:val="24"/>
          <w:szCs w:val="24"/>
        </w:rPr>
        <w:t>Laghu, Snigdha Guna</w:t>
      </w:r>
      <w:r w:rsidRPr="00AF7F69">
        <w:rPr>
          <w:rFonts w:ascii="Times New Roman" w:hAnsi="Times New Roman" w:cs="Times New Roman"/>
          <w:sz w:val="24"/>
          <w:szCs w:val="24"/>
        </w:rPr>
        <w:t xml:space="preserve"> of </w:t>
      </w:r>
      <w:r w:rsidRPr="00AF7F69">
        <w:rPr>
          <w:rFonts w:ascii="Times New Roman" w:hAnsi="Times New Roman" w:cs="Times New Roman"/>
          <w:i/>
          <w:iCs/>
          <w:sz w:val="24"/>
          <w:szCs w:val="24"/>
        </w:rPr>
        <w:t xml:space="preserve">Cedrus deodara </w:t>
      </w:r>
      <w:r w:rsidRPr="00AF7F69">
        <w:rPr>
          <w:rFonts w:ascii="Times New Roman" w:eastAsia="Times New Roman" w:hAnsi="Times New Roman" w:cs="Times New Roman"/>
          <w:sz w:val="24"/>
          <w:szCs w:val="24"/>
        </w:rPr>
        <w:t>(Roxb.)</w:t>
      </w:r>
      <w:r w:rsidR="00DD7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7F69">
        <w:rPr>
          <w:rFonts w:ascii="Times New Roman" w:eastAsia="Times New Roman" w:hAnsi="Times New Roman" w:cs="Times New Roman"/>
          <w:sz w:val="24"/>
          <w:szCs w:val="24"/>
        </w:rPr>
        <w:t>Loud</w:t>
      </w:r>
      <w:r w:rsidR="007B6134">
        <w:rPr>
          <w:rFonts w:ascii="Times New Roman" w:hAnsi="Times New Roman" w:cs="Times New Roman"/>
          <w:sz w:val="24"/>
          <w:szCs w:val="24"/>
        </w:rPr>
        <w:t>.</w:t>
      </w:r>
      <w:r w:rsidR="00DD733C">
        <w:rPr>
          <w:rFonts w:ascii="Times New Roman" w:hAnsi="Times New Roman" w:cs="Times New Roman"/>
          <w:sz w:val="24"/>
          <w:szCs w:val="24"/>
        </w:rPr>
        <w:t xml:space="preserve"> (</w:t>
      </w:r>
      <w:r w:rsidR="00DD733C" w:rsidRPr="00DD733C">
        <w:rPr>
          <w:rFonts w:ascii="Times New Roman" w:hAnsi="Times New Roman" w:cs="Times New Roman"/>
          <w:i/>
          <w:iCs/>
          <w:sz w:val="24"/>
          <w:szCs w:val="24"/>
        </w:rPr>
        <w:t>Deodaru</w:t>
      </w:r>
      <w:r w:rsidR="00DD733C">
        <w:rPr>
          <w:rFonts w:ascii="Times New Roman" w:hAnsi="Times New Roman" w:cs="Times New Roman"/>
          <w:sz w:val="24"/>
          <w:szCs w:val="24"/>
        </w:rPr>
        <w:t>)</w:t>
      </w:r>
      <w:r w:rsidRPr="00AF7F69">
        <w:rPr>
          <w:rFonts w:ascii="Times New Roman" w:eastAsia="Times New Roman" w:hAnsi="Times New Roman" w:cs="Times New Roman"/>
          <w:sz w:val="24"/>
          <w:szCs w:val="24"/>
        </w:rPr>
        <w:t xml:space="preserve"> using a cell line-based model.</w:t>
      </w:r>
    </w:p>
    <w:p w:rsidR="00122AAD" w:rsidRPr="00B24023" w:rsidRDefault="00122AAD" w:rsidP="00122AAD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B24023">
        <w:rPr>
          <w:rFonts w:ascii="Times New Roman" w:hAnsi="Times New Roman" w:cs="Times New Roman"/>
          <w:b/>
          <w:bCs/>
          <w:szCs w:val="22"/>
        </w:rPr>
        <w:t xml:space="preserve">4.1. </w:t>
      </w:r>
      <w:r w:rsidRPr="00B24023">
        <w:rPr>
          <w:rFonts w:ascii="Times New Roman" w:hAnsi="Times New Roman" w:cs="Times New Roman"/>
          <w:b/>
          <w:bCs/>
          <w:i/>
          <w:iCs/>
          <w:szCs w:val="22"/>
        </w:rPr>
        <w:t>Rasa</w:t>
      </w:r>
      <w:r>
        <w:rPr>
          <w:rFonts w:ascii="Times New Roman" w:hAnsi="Times New Roman" w:cs="Times New Roman"/>
          <w:b/>
          <w:bCs/>
          <w:szCs w:val="22"/>
        </w:rPr>
        <w:t xml:space="preserve"> and </w:t>
      </w:r>
      <w:r w:rsidRPr="00E350A2">
        <w:rPr>
          <w:rFonts w:ascii="Times New Roman" w:hAnsi="Times New Roman" w:cs="Times New Roman"/>
          <w:b/>
          <w:bCs/>
          <w:i/>
          <w:iCs/>
          <w:szCs w:val="22"/>
        </w:rPr>
        <w:t>Guna</w:t>
      </w:r>
      <w:r w:rsidRPr="00B24023">
        <w:rPr>
          <w:rFonts w:ascii="Times New Roman" w:hAnsi="Times New Roman" w:cs="Times New Roman"/>
          <w:b/>
          <w:bCs/>
          <w:szCs w:val="22"/>
        </w:rPr>
        <w:t xml:space="preserve"> and its anal</w:t>
      </w:r>
      <w:r>
        <w:rPr>
          <w:rFonts w:ascii="Times New Roman" w:hAnsi="Times New Roman" w:cs="Times New Roman"/>
          <w:b/>
          <w:bCs/>
          <w:szCs w:val="22"/>
        </w:rPr>
        <w:t xml:space="preserve">ysis </w:t>
      </w:r>
      <w:r w:rsidR="00D258F3">
        <w:rPr>
          <w:rFonts w:ascii="Times New Roman" w:hAnsi="Times New Roman" w:cs="Times New Roman"/>
          <w:b/>
          <w:bCs/>
          <w:szCs w:val="22"/>
        </w:rPr>
        <w:t>of selected Plants</w:t>
      </w:r>
      <w:r w:rsidRPr="00B24023">
        <w:rPr>
          <w:rFonts w:ascii="Times New Roman" w:hAnsi="Times New Roman" w:cs="Times New Roman"/>
          <w:b/>
          <w:bCs/>
          <w:szCs w:val="22"/>
        </w:rPr>
        <w:t>.</w:t>
      </w:r>
    </w:p>
    <w:p w:rsidR="00562449" w:rsidRPr="001F7195" w:rsidRDefault="00122AAD" w:rsidP="00C37904">
      <w:pPr>
        <w:jc w:val="both"/>
        <w:rPr>
          <w:rFonts w:ascii="Times New Roman" w:hAnsi="Times New Roman" w:cs="Times New Roman"/>
        </w:rPr>
      </w:pPr>
      <w:r w:rsidRPr="0020020F">
        <w:rPr>
          <w:rFonts w:ascii="Times New Roman" w:hAnsi="Times New Roman" w:cs="Times New Roman"/>
          <w:szCs w:val="22"/>
        </w:rPr>
        <w:t xml:space="preserve">Each </w:t>
      </w:r>
      <w:r w:rsidRPr="0020020F">
        <w:rPr>
          <w:rFonts w:ascii="Times New Roman" w:hAnsi="Times New Roman" w:cs="Times New Roman"/>
          <w:i/>
          <w:iCs/>
          <w:szCs w:val="22"/>
        </w:rPr>
        <w:t>Rasa</w:t>
      </w:r>
      <w:r w:rsidRPr="0020020F">
        <w:rPr>
          <w:rFonts w:ascii="Times New Roman" w:hAnsi="Times New Roman" w:cs="Times New Roman"/>
          <w:szCs w:val="22"/>
        </w:rPr>
        <w:t xml:space="preserve"> indicates a distinct </w:t>
      </w:r>
      <w:r w:rsidRPr="0020020F">
        <w:rPr>
          <w:rFonts w:ascii="Times New Roman" w:hAnsi="Times New Roman" w:cs="Times New Roman"/>
          <w:i/>
          <w:iCs/>
          <w:szCs w:val="22"/>
        </w:rPr>
        <w:t>Mahābhautika</w:t>
      </w:r>
      <w:r w:rsidRPr="0020020F">
        <w:rPr>
          <w:rFonts w:ascii="Times New Roman" w:hAnsi="Times New Roman" w:cs="Times New Roman"/>
          <w:szCs w:val="22"/>
        </w:rPr>
        <w:t xml:space="preserve"> status of the substance. Although five </w:t>
      </w:r>
      <w:r w:rsidRPr="0020020F">
        <w:rPr>
          <w:rFonts w:ascii="Times New Roman" w:hAnsi="Times New Roman" w:cs="Times New Roman"/>
          <w:i/>
          <w:iCs/>
          <w:szCs w:val="22"/>
        </w:rPr>
        <w:t>Mahābhūtas</w:t>
      </w:r>
      <w:r w:rsidRPr="0020020F">
        <w:rPr>
          <w:rFonts w:ascii="Times New Roman" w:hAnsi="Times New Roman" w:cs="Times New Roman"/>
          <w:szCs w:val="22"/>
        </w:rPr>
        <w:t xml:space="preserve"> can</w:t>
      </w:r>
      <w:r w:rsidRPr="0020020F">
        <w:rPr>
          <w:rFonts w:ascii="Times New Roman" w:hAnsi="Times New Roman" w:cs="Times New Roman"/>
        </w:rPr>
        <w:t xml:space="preserve"> generate much more than six couplets of </w:t>
      </w:r>
      <w:r w:rsidRPr="0020020F">
        <w:rPr>
          <w:rFonts w:ascii="Times New Roman" w:hAnsi="Times New Roman" w:cs="Times New Roman"/>
          <w:i/>
          <w:iCs/>
        </w:rPr>
        <w:t>Utkarshata</w:t>
      </w:r>
      <w:r w:rsidR="0017052D">
        <w:rPr>
          <w:rStyle w:val="EndnoteReference"/>
          <w:rFonts w:ascii="Times New Roman" w:hAnsi="Times New Roman" w:cs="Times New Roman"/>
          <w:i/>
          <w:iCs/>
        </w:rPr>
        <w:endnoteReference w:id="12"/>
      </w:r>
      <w:r w:rsidRPr="0020020F">
        <w:rPr>
          <w:rFonts w:ascii="Times New Roman" w:hAnsi="Times New Roman" w:cs="Times New Roman"/>
        </w:rPr>
        <w:t xml:space="preserve">. The permutation and combination of the </w:t>
      </w:r>
      <w:r w:rsidRPr="0020020F">
        <w:rPr>
          <w:rFonts w:ascii="Times New Roman" w:hAnsi="Times New Roman" w:cs="Times New Roman"/>
          <w:i/>
          <w:iCs/>
        </w:rPr>
        <w:t>Mahabhutas</w:t>
      </w:r>
      <w:r w:rsidRPr="0020020F">
        <w:rPr>
          <w:rFonts w:ascii="Times New Roman" w:hAnsi="Times New Roman" w:cs="Times New Roman"/>
        </w:rPr>
        <w:t xml:space="preserve"> varies and the one state of </w:t>
      </w:r>
      <w:r w:rsidRPr="0020020F">
        <w:rPr>
          <w:rFonts w:ascii="Times New Roman" w:hAnsi="Times New Roman" w:cs="Times New Roman"/>
          <w:i/>
          <w:iCs/>
        </w:rPr>
        <w:t>Rasas</w:t>
      </w:r>
      <w:r w:rsidRPr="0020020F">
        <w:rPr>
          <w:rFonts w:ascii="Times New Roman" w:hAnsi="Times New Roman" w:cs="Times New Roman"/>
        </w:rPr>
        <w:t xml:space="preserve"> changes to the other one. From this concept there are formation of six primary </w:t>
      </w:r>
      <w:r w:rsidRPr="0020020F">
        <w:rPr>
          <w:rFonts w:ascii="Times New Roman" w:hAnsi="Times New Roman" w:cs="Times New Roman"/>
          <w:i/>
          <w:iCs/>
        </w:rPr>
        <w:t>Rasas</w:t>
      </w:r>
      <w:r w:rsidRPr="0020020F">
        <w:rPr>
          <w:rFonts w:ascii="Times New Roman" w:hAnsi="Times New Roman" w:cs="Times New Roman"/>
        </w:rPr>
        <w:t xml:space="preserve"> viz. </w:t>
      </w:r>
      <w:r w:rsidRPr="0020020F">
        <w:rPr>
          <w:rFonts w:ascii="Times New Roman" w:hAnsi="Times New Roman" w:cs="Times New Roman"/>
          <w:i/>
          <w:iCs/>
        </w:rPr>
        <w:t>Madhura</w:t>
      </w:r>
      <w:r w:rsidRPr="0020020F">
        <w:rPr>
          <w:rFonts w:ascii="Times New Roman" w:hAnsi="Times New Roman" w:cs="Times New Roman"/>
        </w:rPr>
        <w:t xml:space="preserve"> (sweet), </w:t>
      </w:r>
      <w:r w:rsidRPr="0020020F">
        <w:rPr>
          <w:rFonts w:ascii="Times New Roman" w:hAnsi="Times New Roman" w:cs="Times New Roman"/>
          <w:i/>
          <w:iCs/>
        </w:rPr>
        <w:t>Amla</w:t>
      </w:r>
      <w:r w:rsidRPr="0020020F">
        <w:rPr>
          <w:rFonts w:ascii="Times New Roman" w:hAnsi="Times New Roman" w:cs="Times New Roman"/>
        </w:rPr>
        <w:t xml:space="preserve"> (sour), </w:t>
      </w:r>
      <w:r w:rsidRPr="0020020F">
        <w:rPr>
          <w:rFonts w:ascii="Times New Roman" w:hAnsi="Times New Roman" w:cs="Times New Roman"/>
          <w:i/>
          <w:iCs/>
        </w:rPr>
        <w:t>Lavaṇa</w:t>
      </w:r>
      <w:r w:rsidRPr="0020020F">
        <w:rPr>
          <w:rFonts w:ascii="Times New Roman" w:hAnsi="Times New Roman" w:cs="Times New Roman"/>
        </w:rPr>
        <w:t xml:space="preserve"> (salty), </w:t>
      </w:r>
      <w:r w:rsidRPr="0020020F">
        <w:rPr>
          <w:rFonts w:ascii="Times New Roman" w:hAnsi="Times New Roman" w:cs="Times New Roman"/>
          <w:i/>
          <w:iCs/>
        </w:rPr>
        <w:t>Kaṭu</w:t>
      </w:r>
      <w:r w:rsidRPr="0020020F">
        <w:rPr>
          <w:rFonts w:ascii="Times New Roman" w:hAnsi="Times New Roman" w:cs="Times New Roman"/>
        </w:rPr>
        <w:t xml:space="preserve"> (hot), </w:t>
      </w:r>
      <w:r w:rsidRPr="0020020F">
        <w:rPr>
          <w:rFonts w:ascii="Times New Roman" w:hAnsi="Times New Roman" w:cs="Times New Roman"/>
          <w:i/>
          <w:iCs/>
        </w:rPr>
        <w:t>Tikta</w:t>
      </w:r>
      <w:r w:rsidRPr="0020020F">
        <w:rPr>
          <w:rFonts w:ascii="Times New Roman" w:hAnsi="Times New Roman" w:cs="Times New Roman"/>
        </w:rPr>
        <w:t xml:space="preserve"> </w:t>
      </w:r>
      <w:r w:rsidRPr="001F34DB">
        <w:rPr>
          <w:rFonts w:ascii="Times New Roman" w:hAnsi="Times New Roman" w:cs="Times New Roman"/>
        </w:rPr>
        <w:t xml:space="preserve">(bitter) and </w:t>
      </w:r>
      <w:r w:rsidRPr="001F34DB">
        <w:rPr>
          <w:rFonts w:ascii="Times New Roman" w:hAnsi="Times New Roman" w:cs="Times New Roman"/>
          <w:i/>
          <w:iCs/>
        </w:rPr>
        <w:t>Kaṣaya</w:t>
      </w:r>
      <w:r w:rsidRPr="001F34DB">
        <w:rPr>
          <w:rFonts w:ascii="Times New Roman" w:hAnsi="Times New Roman" w:cs="Times New Roman"/>
        </w:rPr>
        <w:t xml:space="preserve"> (astringent)</w:t>
      </w:r>
      <w:r w:rsidR="0017052D" w:rsidRPr="001F34DB">
        <w:rPr>
          <w:rStyle w:val="EndnoteReference"/>
          <w:rFonts w:ascii="Times New Roman" w:hAnsi="Times New Roman" w:cs="Times New Roman"/>
        </w:rPr>
        <w:endnoteReference w:id="13"/>
      </w:r>
      <w:r w:rsidRPr="001F34DB">
        <w:rPr>
          <w:rFonts w:ascii="Times New Roman" w:hAnsi="Times New Roman" w:cs="Times New Roman"/>
        </w:rPr>
        <w:t xml:space="preserve">. </w:t>
      </w:r>
      <w:r w:rsidRPr="001F34DB">
        <w:rPr>
          <w:rFonts w:ascii="Times New Roman" w:hAnsi="Times New Roman" w:cs="Times New Roman"/>
          <w:i/>
          <w:iCs/>
        </w:rPr>
        <w:t>Vayu</w:t>
      </w:r>
      <w:r w:rsidRPr="001F34DB">
        <w:rPr>
          <w:rFonts w:ascii="Times New Roman" w:hAnsi="Times New Roman" w:cs="Times New Roman"/>
        </w:rPr>
        <w:t xml:space="preserve"> and </w:t>
      </w:r>
      <w:r w:rsidRPr="001F34DB">
        <w:rPr>
          <w:rFonts w:ascii="Times New Roman" w:hAnsi="Times New Roman" w:cs="Times New Roman"/>
          <w:i/>
          <w:iCs/>
        </w:rPr>
        <w:t>Akash</w:t>
      </w:r>
      <w:r w:rsidRPr="001F34DB">
        <w:rPr>
          <w:rFonts w:ascii="Times New Roman" w:hAnsi="Times New Roman" w:cs="Times New Roman"/>
        </w:rPr>
        <w:t xml:space="preserve"> </w:t>
      </w:r>
      <w:r w:rsidRPr="001F34DB">
        <w:rPr>
          <w:rFonts w:ascii="Times New Roman" w:hAnsi="Times New Roman" w:cs="Times New Roman"/>
          <w:i/>
          <w:iCs/>
        </w:rPr>
        <w:t>Mahabhuta</w:t>
      </w:r>
      <w:r w:rsidRPr="001F34DB">
        <w:rPr>
          <w:rFonts w:ascii="Times New Roman" w:hAnsi="Times New Roman" w:cs="Times New Roman"/>
        </w:rPr>
        <w:t xml:space="preserve"> combination express it as the </w:t>
      </w:r>
      <w:r w:rsidRPr="001F34DB">
        <w:rPr>
          <w:rFonts w:ascii="Times New Roman" w:hAnsi="Times New Roman" w:cs="Times New Roman"/>
          <w:i/>
          <w:iCs/>
        </w:rPr>
        <w:t>Tikta</w:t>
      </w:r>
      <w:r w:rsidRPr="001F34DB">
        <w:rPr>
          <w:rFonts w:ascii="Times New Roman" w:hAnsi="Times New Roman" w:cs="Times New Roman"/>
        </w:rPr>
        <w:t xml:space="preserve"> </w:t>
      </w:r>
      <w:r w:rsidRPr="001F34DB">
        <w:rPr>
          <w:rFonts w:ascii="Times New Roman" w:hAnsi="Times New Roman" w:cs="Times New Roman"/>
          <w:i/>
          <w:iCs/>
        </w:rPr>
        <w:t>Rasa</w:t>
      </w:r>
      <w:r w:rsidR="001F4952" w:rsidRPr="001F34DB">
        <w:rPr>
          <w:rFonts w:ascii="Times New Roman" w:hAnsi="Times New Roman" w:cs="Times New Roman"/>
          <w:i/>
          <w:iCs/>
        </w:rPr>
        <w:t xml:space="preserve"> </w:t>
      </w:r>
      <w:r w:rsidR="00040485" w:rsidRPr="001F34DB">
        <w:rPr>
          <w:rFonts w:ascii="Times New Roman" w:hAnsi="Times New Roman" w:cs="Times New Roman"/>
          <w:i/>
          <w:iCs/>
        </w:rPr>
        <w:lastRenderedPageBreak/>
        <w:t>Vay</w:t>
      </w:r>
      <w:r w:rsidR="00A71C02" w:rsidRPr="001F34DB">
        <w:rPr>
          <w:rFonts w:ascii="Times New Roman" w:hAnsi="Times New Roman" w:cs="Times New Roman"/>
          <w:i/>
          <w:iCs/>
        </w:rPr>
        <w:t>u</w:t>
      </w:r>
      <w:r w:rsidR="00040485" w:rsidRPr="001F34DB">
        <w:rPr>
          <w:rFonts w:ascii="Times New Roman" w:hAnsi="Times New Roman" w:cs="Times New Roman"/>
        </w:rPr>
        <w:t xml:space="preserve"> and </w:t>
      </w:r>
      <w:r w:rsidR="00040485" w:rsidRPr="001F34DB">
        <w:rPr>
          <w:rFonts w:ascii="Times New Roman" w:hAnsi="Times New Roman" w:cs="Times New Roman"/>
          <w:i/>
          <w:iCs/>
        </w:rPr>
        <w:t>Prithivi</w:t>
      </w:r>
      <w:r w:rsidR="00040485" w:rsidRPr="001F34DB">
        <w:rPr>
          <w:rFonts w:ascii="Times New Roman" w:hAnsi="Times New Roman" w:cs="Times New Roman"/>
        </w:rPr>
        <w:t xml:space="preserve"> </w:t>
      </w:r>
      <w:r w:rsidR="00040485" w:rsidRPr="001F34DB">
        <w:rPr>
          <w:rFonts w:ascii="Times New Roman" w:hAnsi="Times New Roman" w:cs="Times New Roman"/>
          <w:i/>
          <w:iCs/>
        </w:rPr>
        <w:t>Mahabhutas</w:t>
      </w:r>
      <w:r w:rsidR="00040485" w:rsidRPr="001F34DB">
        <w:rPr>
          <w:rFonts w:ascii="Times New Roman" w:hAnsi="Times New Roman" w:cs="Times New Roman"/>
        </w:rPr>
        <w:t xml:space="preserve"> combination shows the expression of the </w:t>
      </w:r>
      <w:r w:rsidR="00A93D87" w:rsidRPr="001F34DB">
        <w:rPr>
          <w:rFonts w:ascii="Times New Roman" w:hAnsi="Times New Roman" w:cs="Times New Roman"/>
          <w:i/>
          <w:iCs/>
        </w:rPr>
        <w:t>Kashaya</w:t>
      </w:r>
      <w:r w:rsidR="00040485" w:rsidRPr="001F34DB">
        <w:rPr>
          <w:rFonts w:ascii="Times New Roman" w:hAnsi="Times New Roman" w:cs="Times New Roman"/>
          <w:i/>
          <w:iCs/>
        </w:rPr>
        <w:t xml:space="preserve"> Rasa</w:t>
      </w:r>
      <w:r w:rsidR="00562449">
        <w:rPr>
          <w:rStyle w:val="EndnoteReference"/>
          <w:rFonts w:ascii="Times New Roman" w:hAnsi="Times New Roman" w:cs="Times New Roman"/>
          <w:i/>
          <w:iCs/>
        </w:rPr>
        <w:endnoteReference w:id="14"/>
      </w:r>
      <w:r w:rsidRPr="001F34DB">
        <w:rPr>
          <w:rFonts w:ascii="Times New Roman" w:hAnsi="Times New Roman" w:cs="Times New Roman"/>
          <w:i/>
          <w:iCs/>
        </w:rPr>
        <w:t>.</w:t>
      </w:r>
      <w:r w:rsidRPr="001F34DB">
        <w:rPr>
          <w:rFonts w:ascii="Times New Roman" w:hAnsi="Times New Roman" w:cs="Times New Roman"/>
        </w:rPr>
        <w:t xml:space="preserve"> The </w:t>
      </w:r>
      <w:r w:rsidRPr="001F34DB">
        <w:rPr>
          <w:rFonts w:ascii="Times New Roman" w:hAnsi="Times New Roman" w:cs="Times New Roman"/>
          <w:i/>
          <w:iCs/>
        </w:rPr>
        <w:t>Rasa</w:t>
      </w:r>
      <w:r w:rsidRPr="001F34DB">
        <w:rPr>
          <w:rFonts w:ascii="Times New Roman" w:hAnsi="Times New Roman" w:cs="Times New Roman"/>
        </w:rPr>
        <w:t xml:space="preserve"> as a molecules recognition process is a dynamic action, in which the </w:t>
      </w:r>
      <w:r w:rsidRPr="001F34DB">
        <w:rPr>
          <w:rFonts w:ascii="Times New Roman" w:hAnsi="Times New Roman" w:cs="Times New Roman"/>
          <w:i/>
          <w:iCs/>
        </w:rPr>
        <w:t>Rasayanendriyas</w:t>
      </w:r>
      <w:r w:rsidRPr="001F34DB">
        <w:rPr>
          <w:rFonts w:ascii="Times New Roman" w:hAnsi="Times New Roman" w:cs="Times New Roman"/>
        </w:rPr>
        <w:t xml:space="preserve"> has a specific receptors for the oscillation of the specific </w:t>
      </w:r>
      <w:r w:rsidRPr="001F34DB">
        <w:rPr>
          <w:rFonts w:ascii="Times New Roman" w:hAnsi="Times New Roman" w:cs="Times New Roman"/>
          <w:i/>
          <w:iCs/>
        </w:rPr>
        <w:t>Mahabhutas</w:t>
      </w:r>
      <w:r w:rsidRPr="001F34DB">
        <w:rPr>
          <w:rFonts w:ascii="Times New Roman" w:hAnsi="Times New Roman" w:cs="Times New Roman"/>
        </w:rPr>
        <w:t xml:space="preserve">. To help for this kind of oscillation, there are three </w:t>
      </w:r>
      <w:r w:rsidRPr="001F34DB">
        <w:rPr>
          <w:rFonts w:ascii="Times New Roman" w:hAnsi="Times New Roman" w:cs="Times New Roman"/>
          <w:i/>
          <w:iCs/>
        </w:rPr>
        <w:t>Mahabhutas</w:t>
      </w:r>
      <w:r w:rsidRPr="001F34DB">
        <w:rPr>
          <w:rFonts w:ascii="Times New Roman" w:hAnsi="Times New Roman" w:cs="Times New Roman"/>
        </w:rPr>
        <w:t xml:space="preserve"> which have the specific role to express the clear taste sensation</w:t>
      </w:r>
      <w:r w:rsidR="0017052D" w:rsidRPr="001F34DB">
        <w:rPr>
          <w:rStyle w:val="EndnoteReference"/>
          <w:rFonts w:ascii="Times New Roman" w:hAnsi="Times New Roman" w:cs="Times New Roman"/>
        </w:rPr>
        <w:endnoteReference w:id="15"/>
      </w:r>
      <w:r w:rsidR="00A93D87" w:rsidRPr="001F34DB">
        <w:rPr>
          <w:rFonts w:ascii="Times New Roman" w:hAnsi="Times New Roman" w:cs="Times New Roman"/>
        </w:rPr>
        <w:t>.</w:t>
      </w:r>
      <w:r w:rsidRPr="001F34DB">
        <w:rPr>
          <w:rFonts w:ascii="Times New Roman" w:hAnsi="Times New Roman" w:cs="Times New Roman"/>
          <w:szCs w:val="22"/>
        </w:rPr>
        <w:t xml:space="preserve"> </w:t>
      </w:r>
      <w:r w:rsidR="006E4D17" w:rsidRPr="001F34DB">
        <w:rPr>
          <w:rStyle w:val="Strong"/>
          <w:rFonts w:ascii="Times New Roman" w:hAnsi="Times New Roman" w:cs="Times New Roman"/>
          <w:b w:val="0"/>
          <w:bCs w:val="0"/>
        </w:rPr>
        <w:t xml:space="preserve">If </w:t>
      </w:r>
      <w:r w:rsidR="006E4D17" w:rsidRPr="001F34DB">
        <w:rPr>
          <w:rStyle w:val="Strong"/>
          <w:rFonts w:ascii="Times New Roman" w:hAnsi="Times New Roman" w:cs="Times New Roman"/>
          <w:b w:val="0"/>
          <w:bCs w:val="0"/>
          <w:i/>
          <w:iCs/>
        </w:rPr>
        <w:t>Tikta Rasa</w:t>
      </w:r>
      <w:r w:rsidR="006E4D17" w:rsidRPr="001F34DB">
        <w:rPr>
          <w:rStyle w:val="Strong"/>
          <w:rFonts w:ascii="Times New Roman" w:hAnsi="Times New Roman" w:cs="Times New Roman"/>
          <w:b w:val="0"/>
          <w:bCs w:val="0"/>
        </w:rPr>
        <w:t xml:space="preserve"> is present in a drug and applied to the COLO-205 cell line, it may lead to a reduction in </w:t>
      </w:r>
      <w:r w:rsidR="006E4D17" w:rsidRPr="001F34DB">
        <w:rPr>
          <w:rStyle w:val="Strong"/>
          <w:rFonts w:ascii="Times New Roman" w:hAnsi="Times New Roman" w:cs="Times New Roman"/>
          <w:b w:val="0"/>
          <w:bCs w:val="0"/>
          <w:i/>
          <w:iCs/>
        </w:rPr>
        <w:t>Rasa</w:t>
      </w:r>
      <w:r w:rsidR="006E4D17" w:rsidRPr="001F34DB">
        <w:rPr>
          <w:rStyle w:val="Strong"/>
          <w:rFonts w:ascii="Times New Roman" w:hAnsi="Times New Roman" w:cs="Times New Roman"/>
          <w:b w:val="0"/>
          <w:bCs w:val="0"/>
        </w:rPr>
        <w:t xml:space="preserve"> (plasma), </w:t>
      </w:r>
      <w:r w:rsidR="006E4D17" w:rsidRPr="001F34DB">
        <w:rPr>
          <w:rStyle w:val="Strong"/>
          <w:rFonts w:ascii="Times New Roman" w:hAnsi="Times New Roman" w:cs="Times New Roman"/>
          <w:b w:val="0"/>
          <w:bCs w:val="0"/>
          <w:i/>
          <w:iCs/>
        </w:rPr>
        <w:t>Rakta</w:t>
      </w:r>
      <w:r w:rsidR="006E4D17" w:rsidRPr="001F34DB">
        <w:rPr>
          <w:rStyle w:val="Strong"/>
          <w:rFonts w:ascii="Times New Roman" w:hAnsi="Times New Roman" w:cs="Times New Roman"/>
          <w:b w:val="0"/>
          <w:bCs w:val="0"/>
        </w:rPr>
        <w:t xml:space="preserve"> (blood), </w:t>
      </w:r>
      <w:r w:rsidR="006E4D17" w:rsidRPr="001F34DB">
        <w:rPr>
          <w:rStyle w:val="Strong"/>
          <w:rFonts w:ascii="Times New Roman" w:hAnsi="Times New Roman" w:cs="Times New Roman"/>
          <w:b w:val="0"/>
          <w:bCs w:val="0"/>
          <w:i/>
          <w:iCs/>
        </w:rPr>
        <w:t>Meda</w:t>
      </w:r>
      <w:r w:rsidR="006E4D17" w:rsidRPr="001F34DB">
        <w:rPr>
          <w:rStyle w:val="Strong"/>
          <w:rFonts w:ascii="Times New Roman" w:hAnsi="Times New Roman" w:cs="Times New Roman"/>
          <w:b w:val="0"/>
          <w:bCs w:val="0"/>
        </w:rPr>
        <w:t xml:space="preserve"> (fat), and </w:t>
      </w:r>
      <w:r w:rsidR="006E4D17" w:rsidRPr="001F34DB">
        <w:rPr>
          <w:rStyle w:val="Strong"/>
          <w:rFonts w:ascii="Times New Roman" w:hAnsi="Times New Roman" w:cs="Times New Roman"/>
          <w:b w:val="0"/>
          <w:bCs w:val="0"/>
          <w:i/>
          <w:iCs/>
        </w:rPr>
        <w:t>Majja</w:t>
      </w:r>
      <w:r w:rsidR="006E4D17" w:rsidRPr="001F34DB">
        <w:rPr>
          <w:rStyle w:val="Strong"/>
          <w:rFonts w:ascii="Times New Roman" w:hAnsi="Times New Roman" w:cs="Times New Roman"/>
          <w:b w:val="0"/>
          <w:bCs w:val="0"/>
        </w:rPr>
        <w:t xml:space="preserve"> (marrow) components within the cells.</w:t>
      </w:r>
      <w:r w:rsidR="006E4D17" w:rsidRPr="001F34DB">
        <w:rPr>
          <w:rFonts w:ascii="Times New Roman" w:hAnsi="Times New Roman" w:cs="Times New Roman"/>
          <w:b/>
          <w:bCs/>
        </w:rPr>
        <w:t xml:space="preserve"> </w:t>
      </w:r>
      <w:r w:rsidR="006E4D17" w:rsidRPr="001F34DB">
        <w:rPr>
          <w:rStyle w:val="Strong"/>
          <w:rFonts w:ascii="Times New Roman" w:hAnsi="Times New Roman" w:cs="Times New Roman"/>
          <w:b w:val="0"/>
          <w:bCs w:val="0"/>
          <w:i/>
          <w:iCs/>
        </w:rPr>
        <w:t>Kashaya Rasa</w:t>
      </w:r>
      <w:r w:rsidR="006E4D17" w:rsidRPr="001F34DB">
        <w:rPr>
          <w:rStyle w:val="Strong"/>
          <w:rFonts w:ascii="Times New Roman" w:hAnsi="Times New Roman" w:cs="Times New Roman"/>
          <w:b w:val="0"/>
          <w:bCs w:val="0"/>
        </w:rPr>
        <w:t xml:space="preserve"> (astringent taste) </w:t>
      </w:r>
      <w:r w:rsidR="001858E0" w:rsidRPr="001F34DB">
        <w:rPr>
          <w:rStyle w:val="Strong"/>
          <w:rFonts w:ascii="Times New Roman" w:hAnsi="Times New Roman" w:cs="Times New Roman"/>
          <w:b w:val="0"/>
          <w:bCs w:val="0"/>
          <w:i/>
          <w:iCs/>
        </w:rPr>
        <w:t>Dravya</w:t>
      </w:r>
      <w:r w:rsidR="001858E0" w:rsidRPr="001F34DB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="006E4D17" w:rsidRPr="001F34DB">
        <w:rPr>
          <w:rStyle w:val="Strong"/>
          <w:rFonts w:ascii="Times New Roman" w:hAnsi="Times New Roman" w:cs="Times New Roman"/>
          <w:b w:val="0"/>
          <w:bCs w:val="0"/>
        </w:rPr>
        <w:t xml:space="preserve">aggravates </w:t>
      </w:r>
      <w:r w:rsidR="006E4D17" w:rsidRPr="001F34DB">
        <w:rPr>
          <w:rStyle w:val="Strong"/>
          <w:rFonts w:ascii="Times New Roman" w:hAnsi="Times New Roman" w:cs="Times New Roman"/>
          <w:b w:val="0"/>
          <w:bCs w:val="0"/>
          <w:i/>
          <w:iCs/>
        </w:rPr>
        <w:t>Vata</w:t>
      </w:r>
      <w:r w:rsidR="006E4D17" w:rsidRPr="001F34DB">
        <w:rPr>
          <w:rStyle w:val="Strong"/>
          <w:rFonts w:ascii="Times New Roman" w:hAnsi="Times New Roman" w:cs="Times New Roman"/>
          <w:b w:val="0"/>
          <w:bCs w:val="0"/>
        </w:rPr>
        <w:t xml:space="preserve">. When applied to the COLO-205 cell line, </w:t>
      </w:r>
      <w:r w:rsidR="006E4D17" w:rsidRPr="001F34DB">
        <w:rPr>
          <w:rStyle w:val="Strong"/>
          <w:rFonts w:ascii="Times New Roman" w:hAnsi="Times New Roman" w:cs="Times New Roman"/>
          <w:b w:val="0"/>
          <w:bCs w:val="0"/>
          <w:i/>
          <w:iCs/>
        </w:rPr>
        <w:t>Kashaya Rasa</w:t>
      </w:r>
      <w:r w:rsidR="006E4D17" w:rsidRPr="001F34DB">
        <w:rPr>
          <w:rStyle w:val="Strong"/>
          <w:rFonts w:ascii="Times New Roman" w:hAnsi="Times New Roman" w:cs="Times New Roman"/>
          <w:b w:val="0"/>
          <w:bCs w:val="0"/>
        </w:rPr>
        <w:t xml:space="preserve"> may cause degeneration of bodily tissues, shrinkage of the cells, and a reduction in cell size</w:t>
      </w:r>
      <w:r w:rsidR="006C0FE2" w:rsidRPr="001F34DB">
        <w:rPr>
          <w:rStyle w:val="EndnoteReference"/>
          <w:rFonts w:ascii="Times New Roman" w:hAnsi="Times New Roman" w:cs="Times New Roman"/>
        </w:rPr>
        <w:endnoteReference w:id="16"/>
      </w:r>
      <w:r w:rsidR="006E4D17" w:rsidRPr="001F34DB">
        <w:rPr>
          <w:rStyle w:val="Strong"/>
          <w:rFonts w:ascii="Times New Roman" w:hAnsi="Times New Roman" w:cs="Times New Roman"/>
          <w:b w:val="0"/>
          <w:bCs w:val="0"/>
        </w:rPr>
        <w:t>.</w:t>
      </w:r>
      <w:r w:rsidR="001F34DB" w:rsidRPr="001F34DB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="004149A2" w:rsidRPr="001F34DB">
        <w:rPr>
          <w:rFonts w:ascii="Times New Roman" w:hAnsi="Times New Roman" w:cs="Times New Roman"/>
        </w:rPr>
        <w:t>In our study, anticancer plant drugs were scored for their prevalence in terms o</w:t>
      </w:r>
      <w:r w:rsidR="00C11184" w:rsidRPr="001F34DB">
        <w:rPr>
          <w:rFonts w:ascii="Times New Roman" w:hAnsi="Times New Roman" w:cs="Times New Roman"/>
        </w:rPr>
        <w:t xml:space="preserve">f two </w:t>
      </w:r>
      <w:r w:rsidR="00C11184" w:rsidRPr="001F34DB">
        <w:rPr>
          <w:rFonts w:ascii="Times New Roman" w:hAnsi="Times New Roman" w:cs="Times New Roman"/>
          <w:i/>
          <w:iCs/>
        </w:rPr>
        <w:t>Rasas</w:t>
      </w:r>
      <w:r w:rsidR="00C11184" w:rsidRPr="001F34DB">
        <w:rPr>
          <w:rFonts w:ascii="Times New Roman" w:hAnsi="Times New Roman" w:cs="Times New Roman"/>
        </w:rPr>
        <w:t xml:space="preserve">, three important </w:t>
      </w:r>
      <w:r w:rsidR="00C11184" w:rsidRPr="001F34DB">
        <w:rPr>
          <w:rFonts w:ascii="Times New Roman" w:hAnsi="Times New Roman" w:cs="Times New Roman"/>
          <w:i/>
          <w:iCs/>
        </w:rPr>
        <w:t>Guna</w:t>
      </w:r>
      <w:r w:rsidR="004149A2" w:rsidRPr="001F34DB">
        <w:rPr>
          <w:rFonts w:ascii="Times New Roman" w:hAnsi="Times New Roman" w:cs="Times New Roman"/>
        </w:rPr>
        <w:t xml:space="preserve"> </w:t>
      </w:r>
      <w:r w:rsidR="00C11184" w:rsidRPr="001F34DB">
        <w:rPr>
          <w:rFonts w:ascii="Times New Roman" w:hAnsi="Times New Roman" w:cs="Times New Roman"/>
        </w:rPr>
        <w:t xml:space="preserve">as shown in </w:t>
      </w:r>
      <w:r w:rsidR="001F34DB" w:rsidRPr="001F34DB">
        <w:rPr>
          <w:rFonts w:ascii="Times New Roman" w:hAnsi="Times New Roman" w:cs="Times New Roman"/>
        </w:rPr>
        <w:t>table 4.</w:t>
      </w:r>
      <w:r w:rsidR="001F34DB">
        <w:rPr>
          <w:rStyle w:val="Strong"/>
          <w:rFonts w:ascii="Times New Roman" w:hAnsi="Times New Roman" w:cs="Times New Roman"/>
          <w:b w:val="0"/>
          <w:bCs w:val="0"/>
          <w:szCs w:val="22"/>
        </w:rPr>
        <w:t xml:space="preserve"> </w:t>
      </w:r>
      <w:r w:rsidR="00041EC6" w:rsidRPr="001F34DB">
        <w:rPr>
          <w:rStyle w:val="Strong"/>
          <w:rFonts w:ascii="Times New Roman" w:hAnsi="Times New Roman" w:cs="Times New Roman"/>
          <w:b w:val="0"/>
          <w:bCs w:val="0"/>
          <w:i/>
          <w:iCs/>
        </w:rPr>
        <w:t>Laghu Guna</w:t>
      </w:r>
      <w:r w:rsidR="00041EC6" w:rsidRPr="0020020F">
        <w:rPr>
          <w:rFonts w:ascii="Times New Roman" w:hAnsi="Times New Roman" w:cs="Times New Roman"/>
        </w:rPr>
        <w:t xml:space="preserve"> is the quality responsible for imparting ligh</w:t>
      </w:r>
      <w:r w:rsidR="00562449">
        <w:rPr>
          <w:rFonts w:ascii="Times New Roman" w:hAnsi="Times New Roman" w:cs="Times New Roman"/>
        </w:rPr>
        <w:t>tness to a substance</w:t>
      </w:r>
      <w:r w:rsidR="00041EC6" w:rsidRPr="0020020F">
        <w:rPr>
          <w:rFonts w:ascii="Times New Roman" w:hAnsi="Times New Roman" w:cs="Times New Roman"/>
        </w:rPr>
        <w:t xml:space="preserve">. It is composed of the </w:t>
      </w:r>
      <w:r w:rsidR="00041EC6" w:rsidRPr="0020020F">
        <w:rPr>
          <w:rStyle w:val="Emphasis"/>
          <w:rFonts w:ascii="Times New Roman" w:hAnsi="Times New Roman" w:cs="Times New Roman"/>
        </w:rPr>
        <w:t>bhoutika sanghatana</w:t>
      </w:r>
      <w:r w:rsidR="001F34DB">
        <w:rPr>
          <w:rFonts w:ascii="Times New Roman" w:hAnsi="Times New Roman" w:cs="Times New Roman"/>
        </w:rPr>
        <w:t xml:space="preserve"> </w:t>
      </w:r>
      <w:r w:rsidR="00041EC6" w:rsidRPr="0020020F">
        <w:rPr>
          <w:rFonts w:ascii="Times New Roman" w:hAnsi="Times New Roman" w:cs="Times New Roman"/>
        </w:rPr>
        <w:t xml:space="preserve">of </w:t>
      </w:r>
      <w:r w:rsidR="00041EC6" w:rsidRPr="001F34DB">
        <w:rPr>
          <w:rStyle w:val="Strong"/>
          <w:rFonts w:ascii="Times New Roman" w:hAnsi="Times New Roman" w:cs="Times New Roman"/>
          <w:b w:val="0"/>
          <w:bCs w:val="0"/>
          <w:i/>
          <w:iCs/>
        </w:rPr>
        <w:t>Agni</w:t>
      </w:r>
      <w:r w:rsidR="00041EC6" w:rsidRPr="0020020F">
        <w:rPr>
          <w:rFonts w:ascii="Times New Roman" w:hAnsi="Times New Roman" w:cs="Times New Roman"/>
        </w:rPr>
        <w:t xml:space="preserve">, </w:t>
      </w:r>
      <w:r w:rsidR="00041EC6" w:rsidRPr="001F34DB">
        <w:rPr>
          <w:rStyle w:val="Strong"/>
          <w:rFonts w:ascii="Times New Roman" w:hAnsi="Times New Roman" w:cs="Times New Roman"/>
          <w:b w:val="0"/>
          <w:bCs w:val="0"/>
          <w:i/>
          <w:iCs/>
        </w:rPr>
        <w:t>Vay</w:t>
      </w:r>
      <w:r w:rsidR="001F34DB" w:rsidRPr="001F34DB">
        <w:rPr>
          <w:rStyle w:val="Strong"/>
          <w:rFonts w:ascii="Times New Roman" w:hAnsi="Times New Roman" w:cs="Times New Roman"/>
          <w:b w:val="0"/>
          <w:bCs w:val="0"/>
          <w:i/>
          <w:iCs/>
        </w:rPr>
        <w:t>u</w:t>
      </w:r>
      <w:r w:rsidR="00041EC6" w:rsidRPr="0020020F">
        <w:rPr>
          <w:rFonts w:ascii="Times New Roman" w:hAnsi="Times New Roman" w:cs="Times New Roman"/>
        </w:rPr>
        <w:t xml:space="preserve"> and </w:t>
      </w:r>
      <w:r w:rsidR="001F34DB" w:rsidRPr="001F34DB">
        <w:rPr>
          <w:rStyle w:val="Strong"/>
          <w:rFonts w:ascii="Times New Roman" w:hAnsi="Times New Roman" w:cs="Times New Roman"/>
          <w:b w:val="0"/>
          <w:bCs w:val="0"/>
          <w:i/>
          <w:iCs/>
        </w:rPr>
        <w:t>Akasha</w:t>
      </w:r>
      <w:r w:rsidR="001F34DB">
        <w:rPr>
          <w:rStyle w:val="Strong"/>
          <w:rFonts w:ascii="Times New Roman" w:hAnsi="Times New Roman" w:cs="Times New Roman"/>
          <w:b w:val="0"/>
          <w:bCs w:val="0"/>
          <w:i/>
          <w:iCs/>
        </w:rPr>
        <w:t xml:space="preserve"> Mahabhuta</w:t>
      </w:r>
      <w:r w:rsidR="00041EC6" w:rsidRPr="0020020F">
        <w:rPr>
          <w:rFonts w:ascii="Times New Roman" w:hAnsi="Times New Roman" w:cs="Times New Roman"/>
        </w:rPr>
        <w:t xml:space="preserve">. Functionally, it exhibits </w:t>
      </w:r>
      <w:r w:rsidR="001F34DB">
        <w:rPr>
          <w:rStyle w:val="Strong"/>
          <w:rFonts w:ascii="Times New Roman" w:hAnsi="Times New Roman" w:cs="Times New Roman"/>
          <w:b w:val="0"/>
          <w:bCs w:val="0"/>
          <w:i/>
          <w:iCs/>
        </w:rPr>
        <w:t>Vat</w:t>
      </w:r>
      <w:r w:rsidR="00041EC6" w:rsidRPr="001F34DB">
        <w:rPr>
          <w:rStyle w:val="Strong"/>
          <w:rFonts w:ascii="Times New Roman" w:hAnsi="Times New Roman" w:cs="Times New Roman"/>
          <w:b w:val="0"/>
          <w:bCs w:val="0"/>
          <w:i/>
          <w:iCs/>
        </w:rPr>
        <w:t>akara</w:t>
      </w:r>
      <w:r w:rsidR="00041EC6" w:rsidRPr="0020020F">
        <w:rPr>
          <w:rFonts w:ascii="Times New Roman" w:hAnsi="Times New Roman" w:cs="Times New Roman"/>
        </w:rPr>
        <w:t xml:space="preserve"> (aggravates </w:t>
      </w:r>
      <w:r w:rsidR="00041EC6" w:rsidRPr="001F34DB">
        <w:rPr>
          <w:rFonts w:ascii="Times New Roman" w:hAnsi="Times New Roman" w:cs="Times New Roman"/>
          <w:i/>
          <w:iCs/>
        </w:rPr>
        <w:t>Vata</w:t>
      </w:r>
      <w:r w:rsidR="00041EC6" w:rsidRPr="0020020F">
        <w:rPr>
          <w:rFonts w:ascii="Times New Roman" w:hAnsi="Times New Roman" w:cs="Times New Roman"/>
        </w:rPr>
        <w:t xml:space="preserve">) and </w:t>
      </w:r>
      <w:r w:rsidR="00041EC6" w:rsidRPr="001F34DB">
        <w:rPr>
          <w:rStyle w:val="Strong"/>
          <w:rFonts w:ascii="Times New Roman" w:hAnsi="Times New Roman" w:cs="Times New Roman"/>
          <w:b w:val="0"/>
          <w:bCs w:val="0"/>
          <w:i/>
          <w:iCs/>
        </w:rPr>
        <w:t>Kaphahara</w:t>
      </w:r>
      <w:r w:rsidR="00041EC6" w:rsidRPr="0020020F">
        <w:rPr>
          <w:rFonts w:ascii="Times New Roman" w:hAnsi="Times New Roman" w:cs="Times New Roman"/>
        </w:rPr>
        <w:t xml:space="preserve"> (alleviates </w:t>
      </w:r>
      <w:r w:rsidR="00041EC6" w:rsidRPr="001F34DB">
        <w:rPr>
          <w:rFonts w:ascii="Times New Roman" w:hAnsi="Times New Roman" w:cs="Times New Roman"/>
          <w:i/>
          <w:iCs/>
        </w:rPr>
        <w:t>Kapha</w:t>
      </w:r>
      <w:r w:rsidR="00041EC6" w:rsidRPr="0020020F">
        <w:rPr>
          <w:rFonts w:ascii="Times New Roman" w:hAnsi="Times New Roman" w:cs="Times New Roman"/>
        </w:rPr>
        <w:t xml:space="preserve">) actions. It contributes to </w:t>
      </w:r>
      <w:r w:rsidR="00041EC6" w:rsidRPr="001F34DB">
        <w:rPr>
          <w:rStyle w:val="Strong"/>
          <w:rFonts w:ascii="Times New Roman" w:hAnsi="Times New Roman" w:cs="Times New Roman"/>
          <w:b w:val="0"/>
          <w:bCs w:val="0"/>
          <w:i/>
          <w:iCs/>
        </w:rPr>
        <w:t>Dhatu</w:t>
      </w:r>
      <w:r w:rsidR="00041EC6" w:rsidRPr="0020020F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="00041EC6" w:rsidRPr="001F34DB">
        <w:rPr>
          <w:rStyle w:val="Strong"/>
          <w:rFonts w:ascii="Times New Roman" w:hAnsi="Times New Roman" w:cs="Times New Roman"/>
          <w:b w:val="0"/>
          <w:bCs w:val="0"/>
          <w:i/>
          <w:iCs/>
        </w:rPr>
        <w:t>K</w:t>
      </w:r>
      <w:r w:rsidR="001F34DB" w:rsidRPr="001F34DB">
        <w:rPr>
          <w:rStyle w:val="Strong"/>
          <w:rFonts w:ascii="Times New Roman" w:hAnsi="Times New Roman" w:cs="Times New Roman"/>
          <w:b w:val="0"/>
          <w:bCs w:val="0"/>
          <w:i/>
          <w:iCs/>
        </w:rPr>
        <w:t>sha</w:t>
      </w:r>
      <w:r w:rsidR="00041EC6" w:rsidRPr="001F34DB">
        <w:rPr>
          <w:rStyle w:val="Strong"/>
          <w:rFonts w:ascii="Times New Roman" w:hAnsi="Times New Roman" w:cs="Times New Roman"/>
          <w:b w:val="0"/>
          <w:bCs w:val="0"/>
          <w:i/>
          <w:iCs/>
        </w:rPr>
        <w:t>ya</w:t>
      </w:r>
      <w:r w:rsidR="00041EC6" w:rsidRPr="0020020F">
        <w:rPr>
          <w:rFonts w:ascii="Times New Roman" w:hAnsi="Times New Roman" w:cs="Times New Roman"/>
        </w:rPr>
        <w:t xml:space="preserve"> (depletion of body tissues) and </w:t>
      </w:r>
      <w:r w:rsidR="00041EC6" w:rsidRPr="001F34DB">
        <w:rPr>
          <w:rStyle w:val="Strong"/>
          <w:rFonts w:ascii="Times New Roman" w:hAnsi="Times New Roman" w:cs="Times New Roman"/>
          <w:b w:val="0"/>
          <w:bCs w:val="0"/>
          <w:i/>
          <w:iCs/>
        </w:rPr>
        <w:t>Mala</w:t>
      </w:r>
      <w:r w:rsidR="00041EC6" w:rsidRPr="0020020F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="00041EC6" w:rsidRPr="001F34DB">
        <w:rPr>
          <w:rStyle w:val="Strong"/>
          <w:rFonts w:ascii="Times New Roman" w:hAnsi="Times New Roman" w:cs="Times New Roman"/>
          <w:b w:val="0"/>
          <w:bCs w:val="0"/>
          <w:i/>
          <w:iCs/>
        </w:rPr>
        <w:t>K</w:t>
      </w:r>
      <w:r w:rsidR="001F34DB" w:rsidRPr="001F34DB">
        <w:rPr>
          <w:rStyle w:val="Strong"/>
          <w:rFonts w:ascii="Times New Roman" w:hAnsi="Times New Roman" w:cs="Times New Roman"/>
          <w:b w:val="0"/>
          <w:bCs w:val="0"/>
          <w:i/>
          <w:iCs/>
        </w:rPr>
        <w:t>sh</w:t>
      </w:r>
      <w:r w:rsidR="00041EC6" w:rsidRPr="001F34DB">
        <w:rPr>
          <w:rStyle w:val="Strong"/>
          <w:rFonts w:ascii="Times New Roman" w:hAnsi="Times New Roman" w:cs="Times New Roman"/>
          <w:b w:val="0"/>
          <w:bCs w:val="0"/>
          <w:i/>
          <w:iCs/>
        </w:rPr>
        <w:t>aya</w:t>
      </w:r>
      <w:r w:rsidR="00041EC6" w:rsidRPr="0020020F">
        <w:rPr>
          <w:rFonts w:ascii="Times New Roman" w:hAnsi="Times New Roman" w:cs="Times New Roman"/>
        </w:rPr>
        <w:t xml:space="preserve"> (reduction of waste products). Other associated actions include </w:t>
      </w:r>
      <w:r w:rsidR="00041EC6" w:rsidRPr="001F34DB">
        <w:rPr>
          <w:rStyle w:val="Strong"/>
          <w:rFonts w:ascii="Times New Roman" w:hAnsi="Times New Roman" w:cs="Times New Roman"/>
          <w:b w:val="0"/>
          <w:bCs w:val="0"/>
          <w:i/>
          <w:iCs/>
        </w:rPr>
        <w:t>Langhana</w:t>
      </w:r>
      <w:r w:rsidR="00041EC6" w:rsidRPr="0020020F">
        <w:rPr>
          <w:rFonts w:ascii="Times New Roman" w:hAnsi="Times New Roman" w:cs="Times New Roman"/>
        </w:rPr>
        <w:t xml:space="preserve"> (lightening therapy), </w:t>
      </w:r>
      <w:r w:rsidR="00041EC6" w:rsidRPr="001F34DB">
        <w:rPr>
          <w:rStyle w:val="Strong"/>
          <w:rFonts w:ascii="Times New Roman" w:hAnsi="Times New Roman" w:cs="Times New Roman"/>
          <w:b w:val="0"/>
          <w:bCs w:val="0"/>
          <w:i/>
          <w:iCs/>
        </w:rPr>
        <w:t>Pathya</w:t>
      </w:r>
      <w:r w:rsidR="00041EC6" w:rsidRPr="0020020F">
        <w:rPr>
          <w:rFonts w:ascii="Times New Roman" w:hAnsi="Times New Roman" w:cs="Times New Roman"/>
        </w:rPr>
        <w:t xml:space="preserve"> (wholesome), </w:t>
      </w:r>
      <w:r w:rsidR="00041EC6" w:rsidRPr="001F34DB">
        <w:rPr>
          <w:rStyle w:val="Strong"/>
          <w:rFonts w:ascii="Times New Roman" w:hAnsi="Times New Roman" w:cs="Times New Roman"/>
          <w:b w:val="0"/>
          <w:bCs w:val="0"/>
          <w:i/>
          <w:iCs/>
        </w:rPr>
        <w:t>Anupalepa</w:t>
      </w:r>
      <w:r w:rsidR="00041EC6" w:rsidRPr="0020020F">
        <w:rPr>
          <w:rFonts w:ascii="Times New Roman" w:hAnsi="Times New Roman" w:cs="Times New Roman"/>
        </w:rPr>
        <w:t xml:space="preserve"> (non-greasy), and </w:t>
      </w:r>
      <w:r w:rsidR="00041EC6" w:rsidRPr="001F34DB">
        <w:rPr>
          <w:rStyle w:val="Strong"/>
          <w:rFonts w:ascii="Times New Roman" w:hAnsi="Times New Roman" w:cs="Times New Roman"/>
          <w:b w:val="0"/>
          <w:bCs w:val="0"/>
          <w:i/>
          <w:iCs/>
        </w:rPr>
        <w:t>Lekhana</w:t>
      </w:r>
      <w:r w:rsidR="00041EC6" w:rsidRPr="0020020F">
        <w:rPr>
          <w:rFonts w:ascii="Times New Roman" w:hAnsi="Times New Roman" w:cs="Times New Roman"/>
        </w:rPr>
        <w:t xml:space="preserve"> (scraping)</w:t>
      </w:r>
      <w:r w:rsidR="0029772A">
        <w:rPr>
          <w:rStyle w:val="EndnoteReference"/>
          <w:rFonts w:ascii="Times New Roman" w:hAnsi="Times New Roman" w:cs="Times New Roman"/>
        </w:rPr>
        <w:endnoteReference w:id="17"/>
      </w:r>
      <w:r w:rsidR="00041EC6" w:rsidRPr="0020020F">
        <w:rPr>
          <w:rFonts w:ascii="Times New Roman" w:hAnsi="Times New Roman" w:cs="Times New Roman"/>
        </w:rPr>
        <w:t xml:space="preserve">. </w:t>
      </w:r>
      <w:r w:rsidR="00F0067F">
        <w:rPr>
          <w:rFonts w:ascii="Times New Roman" w:hAnsi="Times New Roman" w:cs="Times New Roman"/>
        </w:rPr>
        <w:t xml:space="preserve"> </w:t>
      </w:r>
      <w:r w:rsidR="00C84BE5" w:rsidRPr="0029772A">
        <w:rPr>
          <w:rStyle w:val="Strong"/>
          <w:rFonts w:ascii="Times New Roman" w:hAnsi="Times New Roman" w:cs="Times New Roman"/>
          <w:b w:val="0"/>
          <w:bCs w:val="0"/>
          <w:i/>
          <w:iCs/>
        </w:rPr>
        <w:t>Ruksha Guna</w:t>
      </w:r>
      <w:r w:rsidR="00C84BE5" w:rsidRPr="0020020F">
        <w:rPr>
          <w:rFonts w:ascii="Times New Roman" w:hAnsi="Times New Roman" w:cs="Times New Roman"/>
        </w:rPr>
        <w:t xml:space="preserve"> is the quality that facilitates </w:t>
      </w:r>
      <w:r w:rsidR="00C84BE5" w:rsidRPr="0020020F">
        <w:rPr>
          <w:rStyle w:val="Strong"/>
          <w:rFonts w:ascii="Times New Roman" w:hAnsi="Times New Roman" w:cs="Times New Roman"/>
          <w:b w:val="0"/>
          <w:bCs w:val="0"/>
        </w:rPr>
        <w:t>drying</w:t>
      </w:r>
      <w:r w:rsidR="00C84BE5" w:rsidRPr="0020020F">
        <w:rPr>
          <w:rFonts w:ascii="Times New Roman" w:hAnsi="Times New Roman" w:cs="Times New Roman"/>
        </w:rPr>
        <w:t xml:space="preserve"> and is primarily composed of the </w:t>
      </w:r>
      <w:r w:rsidR="00C84BE5" w:rsidRPr="0020020F">
        <w:rPr>
          <w:rStyle w:val="Emphasis"/>
          <w:rFonts w:ascii="Times New Roman" w:hAnsi="Times New Roman" w:cs="Times New Roman"/>
        </w:rPr>
        <w:t>bhoutika sanghatana</w:t>
      </w:r>
      <w:r w:rsidR="00C84BE5" w:rsidRPr="0020020F">
        <w:rPr>
          <w:rFonts w:ascii="Times New Roman" w:hAnsi="Times New Roman" w:cs="Times New Roman"/>
        </w:rPr>
        <w:t xml:space="preserve"> of </w:t>
      </w:r>
      <w:r w:rsidR="0029772A" w:rsidRPr="0029772A">
        <w:rPr>
          <w:rStyle w:val="Strong"/>
          <w:rFonts w:ascii="Times New Roman" w:hAnsi="Times New Roman" w:cs="Times New Roman"/>
          <w:b w:val="0"/>
          <w:bCs w:val="0"/>
          <w:i/>
          <w:iCs/>
        </w:rPr>
        <w:t>Vay</w:t>
      </w:r>
      <w:r w:rsidR="00C84BE5" w:rsidRPr="0029772A">
        <w:rPr>
          <w:rStyle w:val="Strong"/>
          <w:rFonts w:ascii="Times New Roman" w:hAnsi="Times New Roman" w:cs="Times New Roman"/>
          <w:b w:val="0"/>
          <w:bCs w:val="0"/>
          <w:i/>
          <w:iCs/>
        </w:rPr>
        <w:t>u</w:t>
      </w:r>
      <w:r w:rsidR="00C84BE5" w:rsidRPr="0020020F">
        <w:rPr>
          <w:rFonts w:ascii="Times New Roman" w:hAnsi="Times New Roman" w:cs="Times New Roman"/>
        </w:rPr>
        <w:t xml:space="preserve"> and </w:t>
      </w:r>
      <w:r w:rsidR="00C84BE5" w:rsidRPr="0029772A">
        <w:rPr>
          <w:rStyle w:val="Strong"/>
          <w:rFonts w:ascii="Times New Roman" w:hAnsi="Times New Roman" w:cs="Times New Roman"/>
          <w:b w:val="0"/>
          <w:bCs w:val="0"/>
          <w:i/>
          <w:iCs/>
        </w:rPr>
        <w:t>Agni</w:t>
      </w:r>
      <w:r w:rsidR="00C84BE5" w:rsidRPr="0020020F">
        <w:rPr>
          <w:rFonts w:ascii="Times New Roman" w:hAnsi="Times New Roman" w:cs="Times New Roman"/>
        </w:rPr>
        <w:t xml:space="preserve"> elements. It exhibits </w:t>
      </w:r>
      <w:r w:rsidR="00C84BE5" w:rsidRPr="0029772A">
        <w:rPr>
          <w:rStyle w:val="Strong"/>
          <w:rFonts w:ascii="Times New Roman" w:hAnsi="Times New Roman" w:cs="Times New Roman"/>
          <w:b w:val="0"/>
          <w:bCs w:val="0"/>
          <w:i/>
          <w:iCs/>
        </w:rPr>
        <w:t>Kaphahara</w:t>
      </w:r>
      <w:r w:rsidR="00C84BE5" w:rsidRPr="0020020F">
        <w:rPr>
          <w:rFonts w:ascii="Times New Roman" w:hAnsi="Times New Roman" w:cs="Times New Roman"/>
        </w:rPr>
        <w:t xml:space="preserve"> (alleviates </w:t>
      </w:r>
      <w:r w:rsidR="00C84BE5" w:rsidRPr="0029772A">
        <w:rPr>
          <w:rFonts w:ascii="Times New Roman" w:hAnsi="Times New Roman" w:cs="Times New Roman"/>
          <w:i/>
          <w:iCs/>
        </w:rPr>
        <w:t>Kapha</w:t>
      </w:r>
      <w:r w:rsidR="00C84BE5" w:rsidRPr="0020020F">
        <w:rPr>
          <w:rFonts w:ascii="Times New Roman" w:hAnsi="Times New Roman" w:cs="Times New Roman"/>
        </w:rPr>
        <w:t xml:space="preserve">) and </w:t>
      </w:r>
      <w:r w:rsidR="0029772A" w:rsidRPr="0029772A">
        <w:rPr>
          <w:rStyle w:val="Strong"/>
          <w:rFonts w:ascii="Times New Roman" w:hAnsi="Times New Roman" w:cs="Times New Roman"/>
          <w:b w:val="0"/>
          <w:bCs w:val="0"/>
          <w:i/>
          <w:iCs/>
        </w:rPr>
        <w:t>Va</w:t>
      </w:r>
      <w:r w:rsidR="00C84BE5" w:rsidRPr="0029772A">
        <w:rPr>
          <w:rStyle w:val="Strong"/>
          <w:rFonts w:ascii="Times New Roman" w:hAnsi="Times New Roman" w:cs="Times New Roman"/>
          <w:b w:val="0"/>
          <w:bCs w:val="0"/>
          <w:i/>
          <w:iCs/>
        </w:rPr>
        <w:t>takara</w:t>
      </w:r>
      <w:r w:rsidR="00C84BE5" w:rsidRPr="0020020F">
        <w:rPr>
          <w:rFonts w:ascii="Times New Roman" w:hAnsi="Times New Roman" w:cs="Times New Roman"/>
        </w:rPr>
        <w:t xml:space="preserve"> (aggravates </w:t>
      </w:r>
      <w:r w:rsidR="00C84BE5" w:rsidRPr="0029772A">
        <w:rPr>
          <w:rFonts w:ascii="Times New Roman" w:hAnsi="Times New Roman" w:cs="Times New Roman"/>
          <w:i/>
          <w:iCs/>
        </w:rPr>
        <w:t>Vata</w:t>
      </w:r>
      <w:r w:rsidR="00C84BE5" w:rsidRPr="0020020F">
        <w:rPr>
          <w:rFonts w:ascii="Times New Roman" w:hAnsi="Times New Roman" w:cs="Times New Roman"/>
        </w:rPr>
        <w:t xml:space="preserve">) actions. </w:t>
      </w:r>
      <w:r w:rsidR="00C84BE5" w:rsidRPr="0029772A">
        <w:rPr>
          <w:rFonts w:ascii="Times New Roman" w:hAnsi="Times New Roman" w:cs="Times New Roman"/>
          <w:i/>
          <w:iCs/>
        </w:rPr>
        <w:t>Ruksha</w:t>
      </w:r>
      <w:r w:rsidR="00C84BE5" w:rsidRPr="0020020F">
        <w:rPr>
          <w:rFonts w:ascii="Times New Roman" w:hAnsi="Times New Roman" w:cs="Times New Roman"/>
        </w:rPr>
        <w:t xml:space="preserve"> </w:t>
      </w:r>
      <w:r w:rsidR="00C84BE5" w:rsidRPr="0029772A">
        <w:rPr>
          <w:rFonts w:ascii="Times New Roman" w:hAnsi="Times New Roman" w:cs="Times New Roman"/>
          <w:i/>
          <w:iCs/>
        </w:rPr>
        <w:t>Guna</w:t>
      </w:r>
      <w:r w:rsidR="00C84BE5" w:rsidRPr="0020020F">
        <w:rPr>
          <w:rFonts w:ascii="Times New Roman" w:hAnsi="Times New Roman" w:cs="Times New Roman"/>
        </w:rPr>
        <w:t xml:space="preserve"> leads to </w:t>
      </w:r>
      <w:r w:rsidR="0029772A" w:rsidRPr="0029772A">
        <w:rPr>
          <w:rStyle w:val="Strong"/>
          <w:rFonts w:ascii="Times New Roman" w:hAnsi="Times New Roman" w:cs="Times New Roman"/>
          <w:b w:val="0"/>
          <w:bCs w:val="0"/>
          <w:i/>
          <w:iCs/>
        </w:rPr>
        <w:t>Dha</w:t>
      </w:r>
      <w:r w:rsidR="00C84BE5" w:rsidRPr="0029772A">
        <w:rPr>
          <w:rStyle w:val="Strong"/>
          <w:rFonts w:ascii="Times New Roman" w:hAnsi="Times New Roman" w:cs="Times New Roman"/>
          <w:b w:val="0"/>
          <w:bCs w:val="0"/>
          <w:i/>
          <w:iCs/>
        </w:rPr>
        <w:t>tu</w:t>
      </w:r>
      <w:r w:rsidR="00C84BE5" w:rsidRPr="0020020F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="00C84BE5" w:rsidRPr="0029772A">
        <w:rPr>
          <w:rStyle w:val="Strong"/>
          <w:rFonts w:ascii="Times New Roman" w:hAnsi="Times New Roman" w:cs="Times New Roman"/>
          <w:b w:val="0"/>
          <w:bCs w:val="0"/>
          <w:i/>
          <w:iCs/>
        </w:rPr>
        <w:t>K</w:t>
      </w:r>
      <w:r w:rsidR="0029772A" w:rsidRPr="0029772A">
        <w:rPr>
          <w:rStyle w:val="Strong"/>
          <w:rFonts w:ascii="Times New Roman" w:hAnsi="Times New Roman" w:cs="Times New Roman"/>
          <w:b w:val="0"/>
          <w:bCs w:val="0"/>
          <w:i/>
          <w:iCs/>
        </w:rPr>
        <w:t>sh</w:t>
      </w:r>
      <w:r w:rsidR="00C84BE5" w:rsidRPr="0029772A">
        <w:rPr>
          <w:rStyle w:val="Strong"/>
          <w:rFonts w:ascii="Times New Roman" w:hAnsi="Times New Roman" w:cs="Times New Roman"/>
          <w:b w:val="0"/>
          <w:bCs w:val="0"/>
          <w:i/>
          <w:iCs/>
        </w:rPr>
        <w:t>aya</w:t>
      </w:r>
      <w:r w:rsidR="00C84BE5" w:rsidRPr="0020020F">
        <w:rPr>
          <w:rFonts w:ascii="Times New Roman" w:hAnsi="Times New Roman" w:cs="Times New Roman"/>
        </w:rPr>
        <w:t xml:space="preserve"> (depletion of tissues) and acts on excretory products as </w:t>
      </w:r>
      <w:r w:rsidR="00C84BE5" w:rsidRPr="0020020F">
        <w:rPr>
          <w:rStyle w:val="Strong"/>
          <w:rFonts w:ascii="Times New Roman" w:hAnsi="Times New Roman" w:cs="Times New Roman"/>
          <w:b w:val="0"/>
          <w:bCs w:val="0"/>
        </w:rPr>
        <w:t>Mala</w:t>
      </w:r>
      <w:r w:rsidR="0029772A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="0029772A" w:rsidRPr="0029772A">
        <w:rPr>
          <w:rStyle w:val="Strong"/>
          <w:rFonts w:ascii="Times New Roman" w:hAnsi="Times New Roman" w:cs="Times New Roman"/>
          <w:b w:val="0"/>
          <w:bCs w:val="0"/>
          <w:i/>
          <w:iCs/>
        </w:rPr>
        <w:t>Shosa</w:t>
      </w:r>
      <w:r w:rsidR="00C84BE5" w:rsidRPr="0029772A">
        <w:rPr>
          <w:rStyle w:val="Strong"/>
          <w:rFonts w:ascii="Times New Roman" w:hAnsi="Times New Roman" w:cs="Times New Roman"/>
          <w:b w:val="0"/>
          <w:bCs w:val="0"/>
          <w:i/>
          <w:iCs/>
        </w:rPr>
        <w:t>ka</w:t>
      </w:r>
      <w:r w:rsidR="00C84BE5" w:rsidRPr="0020020F">
        <w:rPr>
          <w:rFonts w:ascii="Times New Roman" w:hAnsi="Times New Roman" w:cs="Times New Roman"/>
        </w:rPr>
        <w:t xml:space="preserve"> (absorbs waste)</w:t>
      </w:r>
      <w:r w:rsidR="0029772A">
        <w:rPr>
          <w:rFonts w:ascii="Times New Roman" w:hAnsi="Times New Roman" w:cs="Times New Roman"/>
        </w:rPr>
        <w:t xml:space="preserve">, </w:t>
      </w:r>
      <w:r w:rsidR="00C84BE5" w:rsidRPr="0029772A">
        <w:rPr>
          <w:rStyle w:val="Strong"/>
          <w:rFonts w:ascii="Times New Roman" w:hAnsi="Times New Roman" w:cs="Times New Roman"/>
          <w:b w:val="0"/>
          <w:bCs w:val="0"/>
          <w:i/>
          <w:iCs/>
        </w:rPr>
        <w:t>Sthambhaka</w:t>
      </w:r>
      <w:r w:rsidR="00C84BE5" w:rsidRPr="0020020F">
        <w:rPr>
          <w:rFonts w:ascii="Times New Roman" w:hAnsi="Times New Roman" w:cs="Times New Roman"/>
        </w:rPr>
        <w:t xml:space="preserve"> (obstructive</w:t>
      </w:r>
      <w:r w:rsidR="0029772A">
        <w:rPr>
          <w:rFonts w:ascii="Times New Roman" w:hAnsi="Times New Roman" w:cs="Times New Roman"/>
        </w:rPr>
        <w:t>) and</w:t>
      </w:r>
      <w:r w:rsidR="00C84BE5" w:rsidRPr="0020020F">
        <w:rPr>
          <w:rFonts w:ascii="Times New Roman" w:hAnsi="Times New Roman" w:cs="Times New Roman"/>
        </w:rPr>
        <w:t xml:space="preserve"> </w:t>
      </w:r>
      <w:r w:rsidR="0029772A" w:rsidRPr="0029772A">
        <w:rPr>
          <w:rStyle w:val="Strong"/>
          <w:rFonts w:ascii="Times New Roman" w:hAnsi="Times New Roman" w:cs="Times New Roman"/>
          <w:b w:val="0"/>
          <w:bCs w:val="0"/>
          <w:i/>
          <w:iCs/>
        </w:rPr>
        <w:t>Shosan</w:t>
      </w:r>
      <w:r w:rsidR="00C84BE5" w:rsidRPr="0029772A">
        <w:rPr>
          <w:rStyle w:val="Strong"/>
          <w:rFonts w:ascii="Times New Roman" w:hAnsi="Times New Roman" w:cs="Times New Roman"/>
          <w:b w:val="0"/>
          <w:bCs w:val="0"/>
          <w:i/>
          <w:iCs/>
        </w:rPr>
        <w:t>a</w:t>
      </w:r>
      <w:r w:rsidR="00C84BE5" w:rsidRPr="0020020F">
        <w:rPr>
          <w:rFonts w:ascii="Times New Roman" w:hAnsi="Times New Roman" w:cs="Times New Roman"/>
        </w:rPr>
        <w:t xml:space="preserve"> (drying)</w:t>
      </w:r>
      <w:r w:rsidR="0029772A">
        <w:rPr>
          <w:rStyle w:val="EndnoteReference"/>
          <w:rFonts w:ascii="Times New Roman" w:hAnsi="Times New Roman" w:cs="Times New Roman"/>
        </w:rPr>
        <w:endnoteReference w:id="18"/>
      </w:r>
      <w:r w:rsidR="00C84BE5" w:rsidRPr="0020020F">
        <w:rPr>
          <w:rFonts w:ascii="Times New Roman" w:hAnsi="Times New Roman" w:cs="Times New Roman"/>
        </w:rPr>
        <w:t xml:space="preserve">. </w:t>
      </w:r>
      <w:r w:rsidR="0029772A">
        <w:rPr>
          <w:rFonts w:ascii="Times New Roman" w:hAnsi="Times New Roman" w:cs="Times New Roman"/>
        </w:rPr>
        <w:t xml:space="preserve"> </w:t>
      </w:r>
      <w:r w:rsidR="00C84BE5" w:rsidRPr="0029772A">
        <w:rPr>
          <w:rStyle w:val="Strong"/>
          <w:rFonts w:ascii="Times New Roman" w:hAnsi="Times New Roman" w:cs="Times New Roman"/>
          <w:b w:val="0"/>
          <w:bCs w:val="0"/>
          <w:i/>
          <w:iCs/>
        </w:rPr>
        <w:t>Snigdha Guna</w:t>
      </w:r>
      <w:r w:rsidR="00C84BE5" w:rsidRPr="0029772A">
        <w:rPr>
          <w:rFonts w:ascii="Times New Roman" w:hAnsi="Times New Roman" w:cs="Times New Roman"/>
          <w:i/>
          <w:iCs/>
        </w:rPr>
        <w:t xml:space="preserve"> </w:t>
      </w:r>
      <w:r w:rsidR="00C84BE5" w:rsidRPr="0020020F">
        <w:rPr>
          <w:rFonts w:ascii="Times New Roman" w:hAnsi="Times New Roman" w:cs="Times New Roman"/>
        </w:rPr>
        <w:t xml:space="preserve">is the quality that imparts </w:t>
      </w:r>
      <w:r w:rsidR="00C84BE5" w:rsidRPr="0020020F">
        <w:rPr>
          <w:rStyle w:val="Strong"/>
          <w:rFonts w:ascii="Times New Roman" w:hAnsi="Times New Roman" w:cs="Times New Roman"/>
          <w:b w:val="0"/>
          <w:bCs w:val="0"/>
        </w:rPr>
        <w:t>unctuousness or oiliness</w:t>
      </w:r>
      <w:r w:rsidR="00C84BE5" w:rsidRPr="0020020F">
        <w:rPr>
          <w:rFonts w:ascii="Times New Roman" w:hAnsi="Times New Roman" w:cs="Times New Roman"/>
        </w:rPr>
        <w:t xml:space="preserve"> to substances and the body. It is composed predominantly of the elements </w:t>
      </w:r>
      <w:r w:rsidR="00C84BE5" w:rsidRPr="0029772A">
        <w:rPr>
          <w:rStyle w:val="Strong"/>
          <w:rFonts w:ascii="Times New Roman" w:hAnsi="Times New Roman" w:cs="Times New Roman"/>
          <w:b w:val="0"/>
          <w:bCs w:val="0"/>
          <w:i/>
          <w:iCs/>
        </w:rPr>
        <w:t>Jala</w:t>
      </w:r>
      <w:r w:rsidR="00C84BE5" w:rsidRPr="0020020F">
        <w:rPr>
          <w:rStyle w:val="Strong"/>
          <w:rFonts w:ascii="Times New Roman" w:hAnsi="Times New Roman" w:cs="Times New Roman"/>
          <w:b w:val="0"/>
          <w:bCs w:val="0"/>
        </w:rPr>
        <w:t xml:space="preserve"> (water)</w:t>
      </w:r>
      <w:r w:rsidR="00C84BE5" w:rsidRPr="0020020F">
        <w:rPr>
          <w:rFonts w:ascii="Times New Roman" w:hAnsi="Times New Roman" w:cs="Times New Roman"/>
        </w:rPr>
        <w:t xml:space="preserve"> and </w:t>
      </w:r>
      <w:r w:rsidR="00C84BE5" w:rsidRPr="0029772A">
        <w:rPr>
          <w:rStyle w:val="Strong"/>
          <w:rFonts w:ascii="Times New Roman" w:hAnsi="Times New Roman" w:cs="Times New Roman"/>
          <w:b w:val="0"/>
          <w:bCs w:val="0"/>
          <w:i/>
          <w:iCs/>
        </w:rPr>
        <w:t>Prithvi</w:t>
      </w:r>
      <w:r w:rsidR="00C84BE5" w:rsidRPr="0020020F">
        <w:rPr>
          <w:rStyle w:val="Strong"/>
          <w:rFonts w:ascii="Times New Roman" w:hAnsi="Times New Roman" w:cs="Times New Roman"/>
          <w:b w:val="0"/>
          <w:bCs w:val="0"/>
        </w:rPr>
        <w:t xml:space="preserve"> (earth)</w:t>
      </w:r>
      <w:r w:rsidR="00C84BE5" w:rsidRPr="0020020F">
        <w:rPr>
          <w:rFonts w:ascii="Times New Roman" w:hAnsi="Times New Roman" w:cs="Times New Roman"/>
        </w:rPr>
        <w:t xml:space="preserve">. This guna exerts </w:t>
      </w:r>
      <w:r w:rsidR="0029772A" w:rsidRPr="0029772A">
        <w:rPr>
          <w:rStyle w:val="Strong"/>
          <w:rFonts w:ascii="Times New Roman" w:hAnsi="Times New Roman" w:cs="Times New Roman"/>
          <w:b w:val="0"/>
          <w:bCs w:val="0"/>
          <w:i/>
          <w:iCs/>
        </w:rPr>
        <w:t>Va</w:t>
      </w:r>
      <w:r w:rsidR="00C84BE5" w:rsidRPr="0029772A">
        <w:rPr>
          <w:rStyle w:val="Strong"/>
          <w:rFonts w:ascii="Times New Roman" w:hAnsi="Times New Roman" w:cs="Times New Roman"/>
          <w:b w:val="0"/>
          <w:bCs w:val="0"/>
          <w:i/>
          <w:iCs/>
        </w:rPr>
        <w:t>tahara</w:t>
      </w:r>
      <w:r w:rsidR="00C84BE5" w:rsidRPr="0020020F">
        <w:rPr>
          <w:rFonts w:ascii="Times New Roman" w:hAnsi="Times New Roman" w:cs="Times New Roman"/>
        </w:rPr>
        <w:t xml:space="preserve"> (alleviates </w:t>
      </w:r>
      <w:r w:rsidR="00C84BE5" w:rsidRPr="0029772A">
        <w:rPr>
          <w:rFonts w:ascii="Times New Roman" w:hAnsi="Times New Roman" w:cs="Times New Roman"/>
          <w:i/>
          <w:iCs/>
        </w:rPr>
        <w:t>Vata</w:t>
      </w:r>
      <w:r w:rsidR="00C84BE5" w:rsidRPr="0020020F">
        <w:rPr>
          <w:rFonts w:ascii="Times New Roman" w:hAnsi="Times New Roman" w:cs="Times New Roman"/>
        </w:rPr>
        <w:t xml:space="preserve">) and </w:t>
      </w:r>
      <w:r w:rsidR="00C84BE5" w:rsidRPr="0029772A">
        <w:rPr>
          <w:rStyle w:val="Strong"/>
          <w:rFonts w:ascii="Times New Roman" w:hAnsi="Times New Roman" w:cs="Times New Roman"/>
          <w:b w:val="0"/>
          <w:bCs w:val="0"/>
          <w:i/>
          <w:iCs/>
        </w:rPr>
        <w:t>Kaphakara</w:t>
      </w:r>
      <w:r w:rsidR="00C84BE5" w:rsidRPr="0020020F">
        <w:rPr>
          <w:rFonts w:ascii="Times New Roman" w:hAnsi="Times New Roman" w:cs="Times New Roman"/>
        </w:rPr>
        <w:t xml:space="preserve"> (increases </w:t>
      </w:r>
      <w:r w:rsidR="00C84BE5" w:rsidRPr="0029772A">
        <w:rPr>
          <w:rFonts w:ascii="Times New Roman" w:hAnsi="Times New Roman" w:cs="Times New Roman"/>
          <w:i/>
          <w:iCs/>
        </w:rPr>
        <w:t>Kapha</w:t>
      </w:r>
      <w:r w:rsidR="00C84BE5" w:rsidRPr="0020020F">
        <w:rPr>
          <w:rFonts w:ascii="Times New Roman" w:hAnsi="Times New Roman" w:cs="Times New Roman"/>
        </w:rPr>
        <w:t xml:space="preserve">) actions. It supports </w:t>
      </w:r>
      <w:r w:rsidR="0029772A" w:rsidRPr="0029772A">
        <w:rPr>
          <w:rStyle w:val="Strong"/>
          <w:rFonts w:ascii="Times New Roman" w:hAnsi="Times New Roman" w:cs="Times New Roman"/>
          <w:b w:val="0"/>
          <w:bCs w:val="0"/>
          <w:i/>
          <w:iCs/>
        </w:rPr>
        <w:t>Dha</w:t>
      </w:r>
      <w:r w:rsidR="00C84BE5" w:rsidRPr="0029772A">
        <w:rPr>
          <w:rStyle w:val="Strong"/>
          <w:rFonts w:ascii="Times New Roman" w:hAnsi="Times New Roman" w:cs="Times New Roman"/>
          <w:b w:val="0"/>
          <w:bCs w:val="0"/>
          <w:i/>
          <w:iCs/>
        </w:rPr>
        <w:t>tu</w:t>
      </w:r>
      <w:r w:rsidR="00C84BE5" w:rsidRPr="0020020F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="00C84BE5" w:rsidRPr="0029772A">
        <w:rPr>
          <w:rStyle w:val="Strong"/>
          <w:rFonts w:ascii="Times New Roman" w:hAnsi="Times New Roman" w:cs="Times New Roman"/>
          <w:b w:val="0"/>
          <w:bCs w:val="0"/>
          <w:i/>
          <w:iCs/>
        </w:rPr>
        <w:t>Vardhana</w:t>
      </w:r>
      <w:r w:rsidR="00C84BE5" w:rsidRPr="0020020F">
        <w:rPr>
          <w:rFonts w:ascii="Times New Roman" w:hAnsi="Times New Roman" w:cs="Times New Roman"/>
        </w:rPr>
        <w:t xml:space="preserve"> (nourishment and enhancement of bodily tissues) and promotes </w:t>
      </w:r>
      <w:r w:rsidR="00C84BE5" w:rsidRPr="0029772A">
        <w:rPr>
          <w:rStyle w:val="Strong"/>
          <w:rFonts w:ascii="Times New Roman" w:hAnsi="Times New Roman" w:cs="Times New Roman"/>
          <w:b w:val="0"/>
          <w:bCs w:val="0"/>
          <w:i/>
          <w:iCs/>
        </w:rPr>
        <w:t>Mala</w:t>
      </w:r>
      <w:r w:rsidR="00C84BE5" w:rsidRPr="0020020F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="00C84BE5" w:rsidRPr="0029772A">
        <w:rPr>
          <w:rStyle w:val="Strong"/>
          <w:rFonts w:ascii="Times New Roman" w:hAnsi="Times New Roman" w:cs="Times New Roman"/>
          <w:b w:val="0"/>
          <w:bCs w:val="0"/>
          <w:i/>
          <w:iCs/>
        </w:rPr>
        <w:t>Pravartana</w:t>
      </w:r>
      <w:r w:rsidR="00C84BE5" w:rsidRPr="0020020F">
        <w:rPr>
          <w:rFonts w:ascii="Times New Roman" w:hAnsi="Times New Roman" w:cs="Times New Roman"/>
        </w:rPr>
        <w:t xml:space="preserve"> (smooth elimination of waste)</w:t>
      </w:r>
      <w:r w:rsidR="00F0067F">
        <w:rPr>
          <w:rStyle w:val="EndnoteReference"/>
          <w:rFonts w:ascii="Times New Roman" w:hAnsi="Times New Roman" w:cs="Times New Roman"/>
        </w:rPr>
        <w:endnoteReference w:id="19"/>
      </w:r>
      <w:r w:rsidR="00C84BE5" w:rsidRPr="0020020F">
        <w:rPr>
          <w:rFonts w:ascii="Times New Roman" w:hAnsi="Times New Roman" w:cs="Times New Roman"/>
        </w:rPr>
        <w:t>.</w:t>
      </w:r>
      <w:r w:rsidR="00D258F3">
        <w:rPr>
          <w:rFonts w:ascii="Times New Roman" w:hAnsi="Times New Roman" w:cs="Times New Roman"/>
        </w:rPr>
        <w:t xml:space="preserve"> </w:t>
      </w:r>
      <w:r w:rsidR="00C37904" w:rsidRPr="0020020F">
        <w:rPr>
          <w:rFonts w:ascii="Times New Roman" w:hAnsi="Times New Roman" w:cs="Times New Roman"/>
        </w:rPr>
        <w:t>From the selected plants have the Bitter (</w:t>
      </w:r>
      <w:r w:rsidR="00C37904" w:rsidRPr="0020020F">
        <w:rPr>
          <w:rFonts w:ascii="Times New Roman" w:hAnsi="Times New Roman" w:cs="Times New Roman"/>
          <w:i/>
          <w:iCs/>
        </w:rPr>
        <w:t>Tikta</w:t>
      </w:r>
      <w:r w:rsidR="00C37904" w:rsidRPr="0020020F">
        <w:rPr>
          <w:rFonts w:ascii="Times New Roman" w:hAnsi="Times New Roman" w:cs="Times New Roman"/>
        </w:rPr>
        <w:t>)</w:t>
      </w:r>
      <w:r w:rsidR="00C37904" w:rsidRPr="0020020F">
        <w:rPr>
          <w:rFonts w:ascii="Times New Roman" w:hAnsi="Times New Roman" w:cs="Times New Roman"/>
          <w:i/>
          <w:iCs/>
        </w:rPr>
        <w:t xml:space="preserve"> </w:t>
      </w:r>
      <w:r w:rsidR="00D258F3">
        <w:rPr>
          <w:rFonts w:ascii="Times New Roman" w:hAnsi="Times New Roman" w:cs="Times New Roman"/>
        </w:rPr>
        <w:t>molecules such as Berberine</w:t>
      </w:r>
      <w:r w:rsidR="00C37904" w:rsidRPr="0020020F">
        <w:rPr>
          <w:rFonts w:ascii="Times New Roman" w:hAnsi="Times New Roman" w:cs="Times New Roman"/>
        </w:rPr>
        <w:t>,</w:t>
      </w:r>
      <w:r w:rsidR="00DD733C" w:rsidRPr="00DD733C">
        <w:rPr>
          <w:rFonts w:ascii="Times New Roman" w:hAnsi="Times New Roman" w:cs="Times New Roman"/>
          <w:color w:val="212529"/>
          <w:szCs w:val="22"/>
        </w:rPr>
        <w:t xml:space="preserve"> </w:t>
      </w:r>
      <w:r w:rsidR="00DD733C" w:rsidRPr="00463D7C">
        <w:rPr>
          <w:rFonts w:ascii="Times New Roman" w:hAnsi="Times New Roman" w:cs="Times New Roman"/>
          <w:color w:val="212529"/>
          <w:szCs w:val="22"/>
        </w:rPr>
        <w:t>Oxyacanthi</w:t>
      </w:r>
      <w:bookmarkStart w:id="0" w:name="_GoBack"/>
      <w:bookmarkEnd w:id="0"/>
      <w:r w:rsidR="00DD733C" w:rsidRPr="00463D7C">
        <w:rPr>
          <w:rFonts w:ascii="Times New Roman" w:hAnsi="Times New Roman" w:cs="Times New Roman"/>
          <w:color w:val="212529"/>
          <w:szCs w:val="22"/>
        </w:rPr>
        <w:t>ne</w:t>
      </w:r>
      <w:r w:rsidR="00DD733C">
        <w:rPr>
          <w:rFonts w:ascii="Times New Roman" w:hAnsi="Times New Roman" w:cs="Times New Roman"/>
          <w:color w:val="212529"/>
          <w:szCs w:val="22"/>
        </w:rPr>
        <w:t xml:space="preserve">, </w:t>
      </w:r>
      <w:r w:rsidR="00DD733C" w:rsidRPr="00463D7C">
        <w:rPr>
          <w:rFonts w:ascii="Times New Roman" w:hAnsi="Times New Roman" w:cs="Times New Roman"/>
          <w:color w:val="212529"/>
          <w:sz w:val="24"/>
          <w:szCs w:val="24"/>
        </w:rPr>
        <w:t>Palmatine</w:t>
      </w:r>
      <w:r w:rsidR="00DD733C">
        <w:rPr>
          <w:rFonts w:ascii="Times New Roman" w:hAnsi="Times New Roman" w:cs="Times New Roman"/>
          <w:color w:val="212529"/>
          <w:sz w:val="24"/>
          <w:szCs w:val="24"/>
        </w:rPr>
        <w:t xml:space="preserve">, </w:t>
      </w:r>
      <w:r w:rsidR="00DD733C" w:rsidRPr="00463D7C">
        <w:rPr>
          <w:rFonts w:ascii="Times New Roman" w:hAnsi="Times New Roman" w:cs="Times New Roman"/>
          <w:color w:val="212529"/>
          <w:sz w:val="24"/>
          <w:szCs w:val="24"/>
        </w:rPr>
        <w:t>Pakistanine</w:t>
      </w:r>
      <w:r w:rsidR="00DD733C">
        <w:rPr>
          <w:rFonts w:ascii="Times New Roman" w:hAnsi="Times New Roman" w:cs="Times New Roman"/>
          <w:color w:val="212529"/>
          <w:sz w:val="24"/>
          <w:szCs w:val="24"/>
        </w:rPr>
        <w:t xml:space="preserve">, </w:t>
      </w:r>
      <w:r w:rsidR="00DD733C" w:rsidRPr="00463D7C">
        <w:rPr>
          <w:rFonts w:ascii="Times New Roman" w:hAnsi="Times New Roman" w:cs="Times New Roman"/>
          <w:color w:val="000000"/>
          <w:sz w:val="24"/>
          <w:szCs w:val="24"/>
        </w:rPr>
        <w:t>Jatrorrhizine</w:t>
      </w:r>
      <w:r w:rsidR="00DD73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D733C" w:rsidRPr="00463D7C">
        <w:rPr>
          <w:rFonts w:ascii="Times New Roman" w:hAnsi="Times New Roman" w:cs="Times New Roman"/>
          <w:color w:val="212529"/>
          <w:sz w:val="24"/>
          <w:szCs w:val="24"/>
        </w:rPr>
        <w:t>(+/-)-Karachine</w:t>
      </w:r>
      <w:r w:rsidR="00DD733C">
        <w:rPr>
          <w:rFonts w:ascii="Times New Roman" w:hAnsi="Times New Roman" w:cs="Times New Roman"/>
          <w:color w:val="212529"/>
          <w:sz w:val="24"/>
          <w:szCs w:val="24"/>
        </w:rPr>
        <w:t xml:space="preserve"> of </w:t>
      </w:r>
      <w:r w:rsidR="00DD733C" w:rsidRPr="00562449">
        <w:rPr>
          <w:rFonts w:ascii="Times New Roman" w:hAnsi="Times New Roman" w:cs="Times New Roman"/>
          <w:i/>
          <w:iCs/>
          <w:color w:val="212529"/>
          <w:sz w:val="24"/>
          <w:szCs w:val="24"/>
        </w:rPr>
        <w:t>Berberis</w:t>
      </w:r>
      <w:r w:rsidR="00DD733C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DD733C" w:rsidRPr="00562449">
        <w:rPr>
          <w:rFonts w:ascii="Times New Roman" w:hAnsi="Times New Roman" w:cs="Times New Roman"/>
          <w:i/>
          <w:iCs/>
          <w:color w:val="212529"/>
          <w:sz w:val="24"/>
          <w:szCs w:val="24"/>
        </w:rPr>
        <w:t>aristata</w:t>
      </w:r>
      <w:r w:rsidR="00DD733C">
        <w:rPr>
          <w:rFonts w:ascii="Times New Roman" w:hAnsi="Times New Roman" w:cs="Times New Roman"/>
          <w:color w:val="212529"/>
          <w:sz w:val="24"/>
          <w:szCs w:val="24"/>
        </w:rPr>
        <w:t xml:space="preserve"> DC</w:t>
      </w:r>
      <w:r w:rsidR="008A009A">
        <w:rPr>
          <w:rStyle w:val="EndnoteReference"/>
          <w:rFonts w:ascii="Times New Roman" w:hAnsi="Times New Roman" w:cs="Times New Roman"/>
          <w:color w:val="212529"/>
          <w:sz w:val="24"/>
          <w:szCs w:val="24"/>
        </w:rPr>
        <w:endnoteReference w:id="20"/>
      </w:r>
      <w:r w:rsidR="00DD733C">
        <w:rPr>
          <w:rFonts w:ascii="Times New Roman" w:hAnsi="Times New Roman" w:cs="Times New Roman"/>
          <w:color w:val="212529"/>
          <w:sz w:val="24"/>
          <w:szCs w:val="24"/>
        </w:rPr>
        <w:t xml:space="preserve"> and </w:t>
      </w:r>
      <w:r w:rsidR="00DD733C" w:rsidRPr="00B5586A">
        <w:rPr>
          <w:rFonts w:ascii="Times New Roman" w:eastAsia="Times New Roman" w:hAnsi="Times New Roman" w:cs="Times New Roman"/>
          <w:szCs w:val="22"/>
        </w:rPr>
        <w:t>Allohimachalol</w:t>
      </w:r>
      <w:r w:rsidR="00DD733C">
        <w:rPr>
          <w:rFonts w:ascii="Times New Roman" w:eastAsia="Times New Roman" w:hAnsi="Times New Roman" w:cs="Times New Roman"/>
          <w:szCs w:val="22"/>
        </w:rPr>
        <w:t>,</w:t>
      </w:r>
      <w:r w:rsidR="00C37904" w:rsidRPr="0020020F">
        <w:rPr>
          <w:rFonts w:ascii="Times New Roman" w:hAnsi="Times New Roman" w:cs="Times New Roman"/>
        </w:rPr>
        <w:t xml:space="preserve"> Deod</w:t>
      </w:r>
      <w:r w:rsidR="00DD733C">
        <w:rPr>
          <w:rFonts w:ascii="Times New Roman" w:hAnsi="Times New Roman" w:cs="Times New Roman"/>
        </w:rPr>
        <w:t xml:space="preserve">arine, </w:t>
      </w:r>
      <w:r w:rsidR="00DD733C" w:rsidRPr="00B5586A">
        <w:rPr>
          <w:rFonts w:ascii="Times New Roman" w:eastAsia="Times New Roman" w:hAnsi="Times New Roman" w:cs="Times New Roman"/>
          <w:szCs w:val="22"/>
        </w:rPr>
        <w:t>Cedeodarin</w:t>
      </w:r>
      <w:r w:rsidR="00DD733C">
        <w:rPr>
          <w:rFonts w:ascii="Times New Roman" w:eastAsia="Times New Roman" w:hAnsi="Times New Roman" w:cs="Times New Roman"/>
          <w:szCs w:val="22"/>
        </w:rPr>
        <w:t xml:space="preserve">, </w:t>
      </w:r>
      <w:r w:rsidR="00DD733C" w:rsidRPr="00B5586A">
        <w:rPr>
          <w:rFonts w:ascii="Times New Roman" w:eastAsia="Times New Roman" w:hAnsi="Times New Roman" w:cs="Times New Roman"/>
          <w:color w:val="212529"/>
          <w:szCs w:val="22"/>
        </w:rPr>
        <w:t>Dihydromyricetin</w:t>
      </w:r>
      <w:r w:rsidR="00DD733C">
        <w:rPr>
          <w:rFonts w:ascii="Times New Roman" w:eastAsia="Times New Roman" w:hAnsi="Times New Roman" w:cs="Times New Roman"/>
          <w:color w:val="212529"/>
          <w:szCs w:val="22"/>
        </w:rPr>
        <w:t xml:space="preserve">, </w:t>
      </w:r>
      <w:r w:rsidR="00DD733C" w:rsidRPr="00B5586A">
        <w:rPr>
          <w:rFonts w:ascii="Times New Roman" w:eastAsia="Times New Roman" w:hAnsi="Times New Roman" w:cs="Times New Roman"/>
          <w:color w:val="212529"/>
          <w:szCs w:val="22"/>
        </w:rPr>
        <w:t>beta-Sitosterol-beta-D-glucoside</w:t>
      </w:r>
      <w:r w:rsidR="00DD733C">
        <w:rPr>
          <w:rFonts w:ascii="Times New Roman" w:eastAsia="Times New Roman" w:hAnsi="Times New Roman" w:cs="Times New Roman"/>
          <w:color w:val="212529"/>
          <w:szCs w:val="22"/>
        </w:rPr>
        <w:t xml:space="preserve"> of </w:t>
      </w:r>
      <w:r w:rsidR="00DD733C" w:rsidRPr="00DD733C">
        <w:rPr>
          <w:rFonts w:ascii="Times New Roman" w:eastAsia="Times New Roman" w:hAnsi="Times New Roman" w:cs="Times New Roman"/>
          <w:i/>
          <w:iCs/>
          <w:color w:val="212529"/>
          <w:szCs w:val="22"/>
        </w:rPr>
        <w:t>Cedrus deodara</w:t>
      </w:r>
      <w:r w:rsidR="00DD733C">
        <w:rPr>
          <w:rFonts w:ascii="Times New Roman" w:eastAsia="Times New Roman" w:hAnsi="Times New Roman" w:cs="Times New Roman"/>
          <w:color w:val="212529"/>
          <w:szCs w:val="22"/>
        </w:rPr>
        <w:t xml:space="preserve"> </w:t>
      </w:r>
      <w:r w:rsidR="00DD733C" w:rsidRPr="00AF7F69">
        <w:rPr>
          <w:rFonts w:ascii="Times New Roman" w:eastAsia="Times New Roman" w:hAnsi="Times New Roman" w:cs="Times New Roman"/>
          <w:sz w:val="24"/>
          <w:szCs w:val="24"/>
        </w:rPr>
        <w:t>(Roxb.) Loud</w:t>
      </w:r>
      <w:r w:rsidR="00DD733C">
        <w:rPr>
          <w:rFonts w:ascii="Times New Roman" w:hAnsi="Times New Roman" w:cs="Times New Roman"/>
          <w:sz w:val="24"/>
          <w:szCs w:val="24"/>
        </w:rPr>
        <w:t>.</w:t>
      </w:r>
      <w:r w:rsidR="008A428D">
        <w:rPr>
          <w:rStyle w:val="EndnoteReference"/>
          <w:rFonts w:ascii="Times New Roman" w:hAnsi="Times New Roman" w:cs="Times New Roman"/>
          <w:sz w:val="24"/>
          <w:szCs w:val="24"/>
        </w:rPr>
        <w:endnoteReference w:id="21"/>
      </w:r>
      <w:r w:rsidR="00C37904" w:rsidRPr="0020020F">
        <w:rPr>
          <w:rFonts w:ascii="Times New Roman" w:hAnsi="Times New Roman" w:cs="Times New Roman"/>
        </w:rPr>
        <w:t xml:space="preserve"> having bitter</w:t>
      </w:r>
      <w:r w:rsidR="003B2ABC">
        <w:rPr>
          <w:rFonts w:ascii="Times New Roman" w:hAnsi="Times New Roman" w:cs="Times New Roman"/>
        </w:rPr>
        <w:t xml:space="preserve"> taste with different intensity.</w:t>
      </w:r>
    </w:p>
    <w:p w:rsidR="00C37904" w:rsidRPr="0020020F" w:rsidRDefault="00EE6609" w:rsidP="00C37904">
      <w:pPr>
        <w:jc w:val="both"/>
        <w:rPr>
          <w:rFonts w:ascii="Times New Roman" w:hAnsi="Times New Roman" w:cs="Times New Roman"/>
          <w:b/>
          <w:bCs/>
          <w:color w:val="373D3F"/>
          <w:szCs w:val="22"/>
          <w:shd w:val="clear" w:color="auto" w:fill="FFFFFF"/>
        </w:rPr>
      </w:pPr>
      <w:r w:rsidRPr="00EE6609">
        <w:rPr>
          <w:rFonts w:ascii="Times New Roman" w:hAnsi="Times New Roman" w:cs="Times New Roman"/>
          <w:b/>
          <w:bCs/>
          <w:color w:val="373D3F"/>
          <w:szCs w:val="22"/>
          <w:shd w:val="clear" w:color="auto" w:fill="FFFFFF"/>
        </w:rPr>
        <w:t>4.2</w:t>
      </w:r>
      <w:r>
        <w:rPr>
          <w:rFonts w:ascii="Times New Roman" w:hAnsi="Times New Roman" w:cs="Times New Roman"/>
          <w:b/>
          <w:bCs/>
          <w:i/>
          <w:iCs/>
          <w:color w:val="373D3F"/>
          <w:szCs w:val="22"/>
          <w:shd w:val="clear" w:color="auto" w:fill="FFFFFF"/>
        </w:rPr>
        <w:t xml:space="preserve">. </w:t>
      </w:r>
      <w:r w:rsidR="00C37904" w:rsidRPr="0020020F">
        <w:rPr>
          <w:rFonts w:ascii="Times New Roman" w:hAnsi="Times New Roman" w:cs="Times New Roman"/>
          <w:b/>
          <w:bCs/>
          <w:i/>
          <w:iCs/>
          <w:color w:val="373D3F"/>
          <w:szCs w:val="22"/>
          <w:shd w:val="clear" w:color="auto" w:fill="FFFFFF"/>
        </w:rPr>
        <w:t>Tikta</w:t>
      </w:r>
      <w:r w:rsidR="00C37904" w:rsidRPr="0020020F">
        <w:rPr>
          <w:rFonts w:ascii="Times New Roman" w:hAnsi="Times New Roman" w:cs="Times New Roman"/>
          <w:b/>
          <w:bCs/>
          <w:color w:val="373D3F"/>
          <w:szCs w:val="22"/>
          <w:shd w:val="clear" w:color="auto" w:fill="FFFFFF"/>
        </w:rPr>
        <w:t xml:space="preserve"> (Bitter) </w:t>
      </w:r>
      <w:r w:rsidR="00A066A9" w:rsidRPr="0020020F">
        <w:rPr>
          <w:rFonts w:ascii="Times New Roman" w:hAnsi="Times New Roman" w:cs="Times New Roman"/>
          <w:b/>
          <w:bCs/>
          <w:color w:val="373D3F"/>
          <w:szCs w:val="22"/>
          <w:shd w:val="clear" w:color="auto" w:fill="FFFFFF"/>
        </w:rPr>
        <w:t xml:space="preserve">and </w:t>
      </w:r>
      <w:r w:rsidR="00A066A9" w:rsidRPr="0020020F">
        <w:rPr>
          <w:rFonts w:ascii="Times New Roman" w:hAnsi="Times New Roman" w:cs="Times New Roman"/>
          <w:b/>
          <w:bCs/>
          <w:i/>
          <w:iCs/>
          <w:color w:val="373D3F"/>
          <w:szCs w:val="22"/>
          <w:shd w:val="clear" w:color="auto" w:fill="FFFFFF"/>
        </w:rPr>
        <w:t xml:space="preserve">Kashaya </w:t>
      </w:r>
      <w:r w:rsidR="008D2D9E">
        <w:rPr>
          <w:rFonts w:ascii="Times New Roman" w:hAnsi="Times New Roman" w:cs="Times New Roman"/>
          <w:b/>
          <w:bCs/>
          <w:i/>
          <w:iCs/>
          <w:color w:val="373D3F"/>
          <w:szCs w:val="22"/>
          <w:shd w:val="clear" w:color="auto" w:fill="FFFFFF"/>
        </w:rPr>
        <w:t>Rasa</w:t>
      </w:r>
      <w:r w:rsidR="00A066A9" w:rsidRPr="0020020F">
        <w:rPr>
          <w:rFonts w:ascii="Times New Roman" w:hAnsi="Times New Roman" w:cs="Times New Roman"/>
          <w:b/>
          <w:bCs/>
          <w:color w:val="373D3F"/>
          <w:szCs w:val="22"/>
          <w:shd w:val="clear" w:color="auto" w:fill="FFFFFF"/>
        </w:rPr>
        <w:t xml:space="preserve"> (</w:t>
      </w:r>
      <w:r w:rsidR="00A066A9" w:rsidRPr="0020020F">
        <w:rPr>
          <w:rFonts w:ascii="Times New Roman" w:hAnsi="Times New Roman" w:cs="Times New Roman"/>
          <w:b/>
          <w:bCs/>
        </w:rPr>
        <w:t>Astringent</w:t>
      </w:r>
      <w:r w:rsidR="00A066A9" w:rsidRPr="0020020F">
        <w:rPr>
          <w:rFonts w:ascii="Times New Roman" w:hAnsi="Times New Roman" w:cs="Times New Roman"/>
          <w:b/>
          <w:bCs/>
          <w:color w:val="373D3F"/>
          <w:szCs w:val="22"/>
          <w:shd w:val="clear" w:color="auto" w:fill="FFFFFF"/>
        </w:rPr>
        <w:t>)</w:t>
      </w:r>
      <w:r w:rsidR="003F1322">
        <w:rPr>
          <w:rFonts w:ascii="Times New Roman" w:hAnsi="Times New Roman" w:cs="Times New Roman"/>
          <w:b/>
          <w:bCs/>
          <w:color w:val="373D3F"/>
          <w:szCs w:val="22"/>
          <w:shd w:val="clear" w:color="auto" w:fill="FFFFFF"/>
        </w:rPr>
        <w:t xml:space="preserve">, </w:t>
      </w:r>
      <w:r w:rsidR="003F1322" w:rsidRPr="002376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Laghu</w:t>
      </w:r>
      <w:r w:rsidR="00726B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26BF8" w:rsidRPr="00726BF8">
        <w:rPr>
          <w:rFonts w:ascii="Times New Roman" w:hAnsi="Times New Roman" w:cs="Times New Roman"/>
          <w:b/>
          <w:bCs/>
          <w:sz w:val="24"/>
          <w:szCs w:val="24"/>
        </w:rPr>
        <w:t>(Lightnenss)</w:t>
      </w:r>
      <w:r w:rsidR="003F1322" w:rsidRPr="00726BF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F1322" w:rsidRPr="0023760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F13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Ruksha</w:t>
      </w:r>
      <w:r w:rsidR="00726B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26BF8" w:rsidRPr="00726BF8">
        <w:rPr>
          <w:rFonts w:ascii="Times New Roman" w:hAnsi="Times New Roman" w:cs="Times New Roman"/>
          <w:b/>
          <w:bCs/>
          <w:sz w:val="24"/>
          <w:szCs w:val="24"/>
        </w:rPr>
        <w:t>(Dryness)</w:t>
      </w:r>
      <w:r w:rsidR="003F13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F1322" w:rsidRPr="003F1322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3F13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F1322" w:rsidRPr="002376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Snigdha Guna</w:t>
      </w:r>
      <w:r w:rsidR="00726B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26BF8" w:rsidRPr="00726BF8">
        <w:rPr>
          <w:rFonts w:ascii="Times New Roman" w:hAnsi="Times New Roman" w:cs="Times New Roman"/>
          <w:b/>
          <w:bCs/>
          <w:sz w:val="24"/>
          <w:szCs w:val="24"/>
        </w:rPr>
        <w:t>(Unctuous)</w:t>
      </w:r>
      <w:r w:rsidR="00A066A9" w:rsidRPr="0020020F">
        <w:rPr>
          <w:rFonts w:ascii="Times New Roman" w:hAnsi="Times New Roman" w:cs="Times New Roman"/>
          <w:b/>
          <w:bCs/>
          <w:color w:val="373D3F"/>
          <w:szCs w:val="22"/>
          <w:shd w:val="clear" w:color="auto" w:fill="FFFFFF"/>
        </w:rPr>
        <w:t xml:space="preserve"> </w:t>
      </w:r>
      <w:r w:rsidR="008D2D9E">
        <w:rPr>
          <w:rFonts w:ascii="Times New Roman" w:hAnsi="Times New Roman" w:cs="Times New Roman"/>
          <w:b/>
          <w:bCs/>
          <w:color w:val="373D3F"/>
          <w:szCs w:val="22"/>
          <w:shd w:val="clear" w:color="auto" w:fill="FFFFFF"/>
        </w:rPr>
        <w:t xml:space="preserve">having </w:t>
      </w:r>
      <w:r w:rsidR="00C37904" w:rsidRPr="0020020F">
        <w:rPr>
          <w:rFonts w:ascii="Times New Roman" w:hAnsi="Times New Roman" w:cs="Times New Roman"/>
          <w:b/>
          <w:bCs/>
          <w:color w:val="373D3F"/>
          <w:szCs w:val="22"/>
          <w:shd w:val="clear" w:color="auto" w:fill="FFFFFF"/>
        </w:rPr>
        <w:t>anticancer</w:t>
      </w:r>
      <w:r w:rsidR="008D2D9E">
        <w:rPr>
          <w:rFonts w:ascii="Times New Roman" w:hAnsi="Times New Roman" w:cs="Times New Roman"/>
          <w:b/>
          <w:bCs/>
          <w:color w:val="373D3F"/>
          <w:szCs w:val="22"/>
          <w:shd w:val="clear" w:color="auto" w:fill="FFFFFF"/>
        </w:rPr>
        <w:t>ous</w:t>
      </w:r>
      <w:r w:rsidR="00C37904" w:rsidRPr="0020020F">
        <w:rPr>
          <w:rFonts w:ascii="Times New Roman" w:hAnsi="Times New Roman" w:cs="Times New Roman"/>
          <w:b/>
          <w:bCs/>
          <w:color w:val="373D3F"/>
          <w:szCs w:val="22"/>
          <w:shd w:val="clear" w:color="auto" w:fill="FFFFFF"/>
        </w:rPr>
        <w:t xml:space="preserve"> activity</w:t>
      </w:r>
    </w:p>
    <w:p w:rsidR="002C4E11" w:rsidRPr="002C4E11" w:rsidRDefault="00C37904" w:rsidP="00D85984">
      <w:pPr>
        <w:jc w:val="both"/>
        <w:rPr>
          <w:rFonts w:ascii="Times New Roman" w:eastAsia="Times New Roman" w:hAnsi="Times New Roman" w:cs="Times New Roman"/>
          <w:szCs w:val="22"/>
        </w:rPr>
      </w:pPr>
      <w:r w:rsidRPr="0020020F">
        <w:rPr>
          <w:rFonts w:ascii="Times New Roman" w:hAnsi="Times New Roman" w:cs="Times New Roman"/>
          <w:szCs w:val="22"/>
        </w:rPr>
        <w:t>Bitter compounds have health benefits, such</w:t>
      </w:r>
      <w:r w:rsidRPr="0020020F">
        <w:rPr>
          <w:rFonts w:ascii="Times New Roman" w:hAnsi="Times New Roman" w:cs="Times New Roman"/>
        </w:rPr>
        <w:t xml:space="preserve"> as chemo-protection and reduced cancer risk. The anti-cancer effects of bitter taste receptor activation include the impact on apoptosis, proliferation, migration, invasion, viability, cycle cell arrest and stemness of cancer cells and the influence on tumor growth.</w:t>
      </w:r>
      <w:r w:rsidR="008A009A">
        <w:rPr>
          <w:rStyle w:val="EndnoteReference"/>
          <w:rFonts w:ascii="Times New Roman" w:hAnsi="Times New Roman" w:cs="Times New Roman"/>
        </w:rPr>
        <w:endnoteReference w:id="22"/>
      </w:r>
      <w:r w:rsidRPr="0020020F">
        <w:rPr>
          <w:rFonts w:ascii="Times New Roman" w:hAnsi="Times New Roman" w:cs="Times New Roman"/>
        </w:rPr>
        <w:t xml:space="preserve"> </w:t>
      </w:r>
      <w:r w:rsidR="00214DFF">
        <w:rPr>
          <w:rFonts w:ascii="Times New Roman" w:hAnsi="Times New Roman" w:cs="Times New Roman"/>
        </w:rPr>
        <w:t xml:space="preserve">For </w:t>
      </w:r>
      <w:r w:rsidR="00214DFF" w:rsidRPr="00215F22">
        <w:rPr>
          <w:rFonts w:ascii="Times New Roman" w:hAnsi="Times New Roman" w:cs="Times New Roman"/>
          <w:i/>
          <w:iCs/>
        </w:rPr>
        <w:t>Daruharidra</w:t>
      </w:r>
      <w:r w:rsidR="00214DFF">
        <w:rPr>
          <w:rFonts w:ascii="Times New Roman" w:hAnsi="Times New Roman" w:cs="Times New Roman"/>
        </w:rPr>
        <w:t>, It</w:t>
      </w:r>
      <w:r w:rsidRPr="0020020F">
        <w:rPr>
          <w:rFonts w:ascii="Times New Roman" w:hAnsi="Times New Roman" w:cs="Times New Roman"/>
        </w:rPr>
        <w:t xml:space="preserve"> have molecular components as </w:t>
      </w:r>
      <w:r w:rsidR="00214DFF">
        <w:rPr>
          <w:rFonts w:ascii="Times New Roman" w:hAnsi="Times New Roman" w:cs="Times New Roman"/>
        </w:rPr>
        <w:t>Berberine</w:t>
      </w:r>
      <w:r w:rsidR="00214DFF" w:rsidRPr="0020020F">
        <w:rPr>
          <w:rFonts w:ascii="Times New Roman" w:hAnsi="Times New Roman" w:cs="Times New Roman"/>
        </w:rPr>
        <w:t>,</w:t>
      </w:r>
      <w:r w:rsidR="00214DFF" w:rsidRPr="00DD733C">
        <w:rPr>
          <w:rFonts w:ascii="Times New Roman" w:hAnsi="Times New Roman" w:cs="Times New Roman"/>
          <w:color w:val="212529"/>
          <w:szCs w:val="22"/>
        </w:rPr>
        <w:t xml:space="preserve"> </w:t>
      </w:r>
      <w:r w:rsidR="00214DFF" w:rsidRPr="00463D7C">
        <w:rPr>
          <w:rFonts w:ascii="Times New Roman" w:hAnsi="Times New Roman" w:cs="Times New Roman"/>
          <w:color w:val="212529"/>
          <w:szCs w:val="22"/>
        </w:rPr>
        <w:t>Oxyacanthine</w:t>
      </w:r>
      <w:r w:rsidR="00214DFF">
        <w:rPr>
          <w:rFonts w:ascii="Times New Roman" w:hAnsi="Times New Roman" w:cs="Times New Roman"/>
          <w:color w:val="212529"/>
          <w:szCs w:val="22"/>
        </w:rPr>
        <w:t xml:space="preserve">, </w:t>
      </w:r>
      <w:r w:rsidR="00214DFF" w:rsidRPr="00463D7C">
        <w:rPr>
          <w:rFonts w:ascii="Times New Roman" w:hAnsi="Times New Roman" w:cs="Times New Roman"/>
          <w:color w:val="212529"/>
          <w:sz w:val="24"/>
          <w:szCs w:val="24"/>
        </w:rPr>
        <w:t>Palmatine</w:t>
      </w:r>
      <w:r w:rsidRPr="0020020F">
        <w:rPr>
          <w:rFonts w:ascii="Times New Roman" w:hAnsi="Times New Roman" w:cs="Times New Roman"/>
          <w:color w:val="1B1B1B"/>
          <w:szCs w:val="22"/>
          <w:shd w:val="clear" w:color="auto" w:fill="FFFFFF"/>
        </w:rPr>
        <w:t xml:space="preserve"> </w:t>
      </w:r>
      <w:r w:rsidRPr="0020020F">
        <w:rPr>
          <w:rFonts w:ascii="Times New Roman" w:hAnsi="Times New Roman" w:cs="Times New Roman"/>
        </w:rPr>
        <w:t xml:space="preserve">significantly </w:t>
      </w:r>
      <w:r w:rsidRPr="0020020F">
        <w:rPr>
          <w:rFonts w:ascii="Times New Roman" w:hAnsi="Times New Roman" w:cs="Times New Roman"/>
          <w:color w:val="1B1B1B"/>
          <w:szCs w:val="22"/>
          <w:shd w:val="clear" w:color="auto" w:fill="FFFFFF"/>
        </w:rPr>
        <w:t>Inhibited cell proliferation and induced apoptosis in colon cancer cancer cells</w:t>
      </w:r>
      <w:r w:rsidR="00EE4161">
        <w:rPr>
          <w:rStyle w:val="EndnoteReference"/>
          <w:rFonts w:ascii="Times New Roman" w:hAnsi="Times New Roman" w:cs="Times New Roman"/>
          <w:color w:val="1B1B1B"/>
          <w:szCs w:val="22"/>
          <w:shd w:val="clear" w:color="auto" w:fill="FFFFFF"/>
        </w:rPr>
        <w:endnoteReference w:id="23"/>
      </w:r>
      <w:r w:rsidRPr="0020020F">
        <w:rPr>
          <w:rFonts w:ascii="Times New Roman" w:hAnsi="Times New Roman" w:cs="Times New Roman"/>
          <w:color w:val="1B1B1B"/>
          <w:szCs w:val="22"/>
          <w:shd w:val="clear" w:color="auto" w:fill="FFFFFF"/>
        </w:rPr>
        <w:t>.</w:t>
      </w:r>
      <w:r w:rsidR="00214DFF">
        <w:rPr>
          <w:rStyle w:val="Strong"/>
          <w:rFonts w:ascii="Times New Roman" w:hAnsi="Times New Roman" w:cs="Times New Roman"/>
          <w:b w:val="0"/>
          <w:bCs w:val="0"/>
          <w:color w:val="1B1B1B"/>
          <w:szCs w:val="22"/>
          <w:shd w:val="clear" w:color="auto" w:fill="FFFFFF"/>
        </w:rPr>
        <w:t xml:space="preserve"> </w:t>
      </w:r>
      <w:r w:rsidR="00214DFF" w:rsidRPr="00214DF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BA</w:t>
      </w:r>
      <w:r w:rsidR="00D303D3" w:rsidRPr="0020020F">
        <w:rPr>
          <w:rFonts w:ascii="Times New Roman" w:hAnsi="Times New Roman" w:cs="Times New Roman"/>
          <w:sz w:val="24"/>
          <w:szCs w:val="24"/>
        </w:rPr>
        <w:t xml:space="preserve"> possesses </w:t>
      </w:r>
      <w:r w:rsidR="00D303D3" w:rsidRPr="0020020F">
        <w:rPr>
          <w:rStyle w:val="Emphasis"/>
          <w:rFonts w:ascii="Times New Roman" w:hAnsi="Times New Roman" w:cs="Times New Roman"/>
          <w:sz w:val="24"/>
          <w:szCs w:val="24"/>
        </w:rPr>
        <w:t>Tikta</w:t>
      </w:r>
      <w:r w:rsidR="00D303D3" w:rsidRPr="0020020F">
        <w:rPr>
          <w:rFonts w:ascii="Times New Roman" w:hAnsi="Times New Roman" w:cs="Times New Roman"/>
          <w:sz w:val="24"/>
          <w:szCs w:val="24"/>
        </w:rPr>
        <w:t xml:space="preserve"> (bitter) and </w:t>
      </w:r>
      <w:r w:rsidR="00D303D3" w:rsidRPr="0020020F">
        <w:rPr>
          <w:rStyle w:val="Emphasis"/>
          <w:rFonts w:ascii="Times New Roman" w:hAnsi="Times New Roman" w:cs="Times New Roman"/>
          <w:sz w:val="24"/>
          <w:szCs w:val="24"/>
        </w:rPr>
        <w:t>Kashaya</w:t>
      </w:r>
      <w:r w:rsidR="00214DFF">
        <w:rPr>
          <w:rFonts w:ascii="Times New Roman" w:hAnsi="Times New Roman" w:cs="Times New Roman"/>
          <w:sz w:val="24"/>
          <w:szCs w:val="24"/>
        </w:rPr>
        <w:t xml:space="preserve"> (astringent) </w:t>
      </w:r>
      <w:r w:rsidR="00214DFF" w:rsidRPr="00214DFF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D303D3" w:rsidRPr="00214DFF">
        <w:rPr>
          <w:rFonts w:ascii="Times New Roman" w:hAnsi="Times New Roman" w:cs="Times New Roman"/>
          <w:i/>
          <w:iCs/>
          <w:sz w:val="24"/>
          <w:szCs w:val="24"/>
        </w:rPr>
        <w:t>asa</w:t>
      </w:r>
      <w:r w:rsidR="00D303D3" w:rsidRPr="0020020F">
        <w:rPr>
          <w:rFonts w:ascii="Times New Roman" w:hAnsi="Times New Roman" w:cs="Times New Roman"/>
          <w:sz w:val="24"/>
          <w:szCs w:val="24"/>
        </w:rPr>
        <w:t xml:space="preserve">, along with </w:t>
      </w:r>
      <w:r w:rsidR="00D303D3" w:rsidRPr="0020020F">
        <w:rPr>
          <w:rStyle w:val="Emphasis"/>
          <w:rFonts w:ascii="Times New Roman" w:hAnsi="Times New Roman" w:cs="Times New Roman"/>
          <w:sz w:val="24"/>
          <w:szCs w:val="24"/>
        </w:rPr>
        <w:t>Laghu</w:t>
      </w:r>
      <w:r w:rsidR="00D303D3" w:rsidRPr="0020020F">
        <w:rPr>
          <w:rFonts w:ascii="Times New Roman" w:hAnsi="Times New Roman" w:cs="Times New Roman"/>
          <w:sz w:val="24"/>
          <w:szCs w:val="24"/>
        </w:rPr>
        <w:t xml:space="preserve"> (light) and </w:t>
      </w:r>
      <w:r w:rsidR="00D303D3" w:rsidRPr="0020020F">
        <w:rPr>
          <w:rStyle w:val="Emphasis"/>
          <w:rFonts w:ascii="Times New Roman" w:hAnsi="Times New Roman" w:cs="Times New Roman"/>
          <w:sz w:val="24"/>
          <w:szCs w:val="24"/>
        </w:rPr>
        <w:t>Ruksha</w:t>
      </w:r>
      <w:r w:rsidR="00214DFF">
        <w:rPr>
          <w:rFonts w:ascii="Times New Roman" w:hAnsi="Times New Roman" w:cs="Times New Roman"/>
          <w:sz w:val="24"/>
          <w:szCs w:val="24"/>
        </w:rPr>
        <w:t xml:space="preserve"> (dry) </w:t>
      </w:r>
      <w:r w:rsidR="00214DFF" w:rsidRPr="00214DFF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D303D3" w:rsidRPr="00214DFF">
        <w:rPr>
          <w:rFonts w:ascii="Times New Roman" w:hAnsi="Times New Roman" w:cs="Times New Roman"/>
          <w:i/>
          <w:iCs/>
          <w:sz w:val="24"/>
          <w:szCs w:val="24"/>
        </w:rPr>
        <w:t>una</w:t>
      </w:r>
      <w:r w:rsidR="00D303D3" w:rsidRPr="0020020F">
        <w:rPr>
          <w:rFonts w:ascii="Times New Roman" w:hAnsi="Times New Roman" w:cs="Times New Roman"/>
          <w:sz w:val="24"/>
          <w:szCs w:val="24"/>
        </w:rPr>
        <w:t xml:space="preserve">, which contribute to its </w:t>
      </w:r>
      <w:r w:rsidR="00D303D3" w:rsidRPr="0020020F">
        <w:rPr>
          <w:rStyle w:val="Emphasis"/>
          <w:rFonts w:ascii="Times New Roman" w:hAnsi="Times New Roman" w:cs="Times New Roman"/>
          <w:sz w:val="24"/>
          <w:szCs w:val="24"/>
        </w:rPr>
        <w:t>Deepana</w:t>
      </w:r>
      <w:r w:rsidR="00D303D3" w:rsidRPr="0020020F">
        <w:rPr>
          <w:rFonts w:ascii="Times New Roman" w:hAnsi="Times New Roman" w:cs="Times New Roman"/>
          <w:sz w:val="24"/>
          <w:szCs w:val="24"/>
        </w:rPr>
        <w:t xml:space="preserve"> (appetizer) and </w:t>
      </w:r>
      <w:r w:rsidR="00D303D3" w:rsidRPr="0020020F">
        <w:rPr>
          <w:rStyle w:val="Emphasis"/>
          <w:rFonts w:ascii="Times New Roman" w:hAnsi="Times New Roman" w:cs="Times New Roman"/>
          <w:sz w:val="24"/>
          <w:szCs w:val="24"/>
        </w:rPr>
        <w:t>Pachana</w:t>
      </w:r>
      <w:r w:rsidR="00D303D3" w:rsidRPr="0020020F">
        <w:rPr>
          <w:rFonts w:ascii="Times New Roman" w:hAnsi="Times New Roman" w:cs="Times New Roman"/>
          <w:sz w:val="24"/>
          <w:szCs w:val="24"/>
        </w:rPr>
        <w:t xml:space="preserve"> (digestive) properties for the cells.</w:t>
      </w:r>
      <w:r w:rsidR="00D85984" w:rsidRPr="0020020F">
        <w:rPr>
          <w:rFonts w:ascii="Times New Roman" w:hAnsi="Times New Roman" w:cs="Times New Roman"/>
          <w:sz w:val="24"/>
          <w:szCs w:val="24"/>
        </w:rPr>
        <w:t xml:space="preserve"> </w:t>
      </w:r>
      <w:r w:rsidR="00D303D3" w:rsidRPr="0020020F">
        <w:rPr>
          <w:rStyle w:val="Emphasis"/>
          <w:rFonts w:ascii="Times New Roman" w:hAnsi="Times New Roman" w:cs="Times New Roman"/>
          <w:sz w:val="24"/>
          <w:szCs w:val="24"/>
        </w:rPr>
        <w:t>Tikta rasa</w:t>
      </w:r>
      <w:r w:rsidR="00D303D3" w:rsidRPr="0020020F">
        <w:rPr>
          <w:rFonts w:ascii="Times New Roman" w:hAnsi="Times New Roman" w:cs="Times New Roman"/>
          <w:sz w:val="24"/>
          <w:szCs w:val="24"/>
        </w:rPr>
        <w:t xml:space="preserve"> is known for its </w:t>
      </w:r>
      <w:r w:rsidR="00D303D3" w:rsidRPr="0020020F">
        <w:rPr>
          <w:rFonts w:ascii="Times New Roman" w:hAnsi="Times New Roman" w:cs="Times New Roman"/>
          <w:i/>
          <w:iCs/>
          <w:sz w:val="24"/>
          <w:szCs w:val="24"/>
        </w:rPr>
        <w:t>Lekhana</w:t>
      </w:r>
      <w:r w:rsidR="00D303D3" w:rsidRPr="0020020F">
        <w:rPr>
          <w:rFonts w:ascii="Times New Roman" w:hAnsi="Times New Roman" w:cs="Times New Roman"/>
          <w:sz w:val="24"/>
          <w:szCs w:val="24"/>
        </w:rPr>
        <w:t xml:space="preserve"> (scarifying) effect, promoting the reduction of adipose tissue within cells.</w:t>
      </w:r>
      <w:r w:rsidR="00D85984" w:rsidRPr="0020020F">
        <w:rPr>
          <w:rFonts w:ascii="Times New Roman" w:hAnsi="Times New Roman" w:cs="Times New Roman"/>
          <w:sz w:val="24"/>
          <w:szCs w:val="24"/>
        </w:rPr>
        <w:t xml:space="preserve"> </w:t>
      </w:r>
      <w:r w:rsidR="00D303D3" w:rsidRPr="0020020F">
        <w:rPr>
          <w:rStyle w:val="Emphasis"/>
          <w:rFonts w:ascii="Times New Roman" w:hAnsi="Times New Roman" w:cs="Times New Roman"/>
          <w:sz w:val="24"/>
          <w:szCs w:val="24"/>
        </w:rPr>
        <w:t>Kashaya rasa</w:t>
      </w:r>
      <w:r w:rsidR="00D303D3" w:rsidRPr="0020020F">
        <w:rPr>
          <w:rFonts w:ascii="Times New Roman" w:hAnsi="Times New Roman" w:cs="Times New Roman"/>
          <w:sz w:val="24"/>
          <w:szCs w:val="24"/>
        </w:rPr>
        <w:t xml:space="preserve"> supports the depletion of all </w:t>
      </w:r>
      <w:r w:rsidR="00D303D3" w:rsidRPr="0020020F">
        <w:rPr>
          <w:rStyle w:val="Emphasis"/>
          <w:rFonts w:ascii="Times New Roman" w:hAnsi="Times New Roman" w:cs="Times New Roman"/>
          <w:sz w:val="24"/>
          <w:szCs w:val="24"/>
        </w:rPr>
        <w:t>dhatus</w:t>
      </w:r>
      <w:r w:rsidR="00D303D3" w:rsidRPr="0020020F">
        <w:rPr>
          <w:rFonts w:ascii="Times New Roman" w:hAnsi="Times New Roman" w:cs="Times New Roman"/>
          <w:sz w:val="24"/>
          <w:szCs w:val="24"/>
        </w:rPr>
        <w:t xml:space="preserve"> and also contributes to slimming.</w:t>
      </w:r>
      <w:r w:rsidR="00D85984" w:rsidRPr="0020020F">
        <w:rPr>
          <w:rFonts w:ascii="Times New Roman" w:hAnsi="Times New Roman" w:cs="Times New Roman"/>
          <w:sz w:val="24"/>
          <w:szCs w:val="24"/>
        </w:rPr>
        <w:t xml:space="preserve"> </w:t>
      </w:r>
      <w:r w:rsidR="00D303D3" w:rsidRPr="0020020F">
        <w:rPr>
          <w:rFonts w:ascii="Times New Roman" w:hAnsi="Times New Roman" w:cs="Times New Roman"/>
          <w:sz w:val="24"/>
          <w:szCs w:val="24"/>
        </w:rPr>
        <w:t xml:space="preserve">Both </w:t>
      </w:r>
      <w:r w:rsidR="00D303D3" w:rsidRPr="0020020F">
        <w:rPr>
          <w:rFonts w:ascii="Times New Roman" w:hAnsi="Times New Roman" w:cs="Times New Roman"/>
          <w:i/>
          <w:iCs/>
          <w:sz w:val="24"/>
          <w:szCs w:val="24"/>
        </w:rPr>
        <w:t>Daruharidra</w:t>
      </w:r>
      <w:r w:rsidR="00214DFF">
        <w:rPr>
          <w:rFonts w:ascii="Times New Roman" w:hAnsi="Times New Roman" w:cs="Times New Roman"/>
          <w:sz w:val="24"/>
          <w:szCs w:val="24"/>
        </w:rPr>
        <w:t xml:space="preserve"> and </w:t>
      </w:r>
      <w:r w:rsidR="00214DFF" w:rsidRPr="00214DFF">
        <w:rPr>
          <w:rFonts w:ascii="Times New Roman" w:hAnsi="Times New Roman" w:cs="Times New Roman"/>
          <w:i/>
          <w:iCs/>
          <w:sz w:val="24"/>
          <w:szCs w:val="24"/>
        </w:rPr>
        <w:t>Deodaru</w:t>
      </w:r>
      <w:r w:rsidR="00D303D3" w:rsidRPr="0020020F">
        <w:rPr>
          <w:rFonts w:ascii="Times New Roman" w:hAnsi="Times New Roman" w:cs="Times New Roman"/>
          <w:sz w:val="24"/>
          <w:szCs w:val="24"/>
        </w:rPr>
        <w:t xml:space="preserve"> share </w:t>
      </w:r>
      <w:r w:rsidR="00D303D3" w:rsidRPr="00214DFF">
        <w:rPr>
          <w:rStyle w:val="Emphasis"/>
          <w:rFonts w:ascii="Times New Roman" w:hAnsi="Times New Roman" w:cs="Times New Roman"/>
          <w:sz w:val="24"/>
          <w:szCs w:val="24"/>
        </w:rPr>
        <w:t>Tikta</w:t>
      </w:r>
      <w:r w:rsidR="00D303D3" w:rsidRPr="0020020F">
        <w:rPr>
          <w:rStyle w:val="Emphasis"/>
          <w:rFonts w:ascii="Times New Roman" w:hAnsi="Times New Roman" w:cs="Times New Roman"/>
          <w:sz w:val="24"/>
          <w:szCs w:val="24"/>
        </w:rPr>
        <w:t xml:space="preserve"> rasa</w:t>
      </w:r>
      <w:r w:rsidR="00D303D3" w:rsidRPr="0020020F">
        <w:rPr>
          <w:rFonts w:ascii="Times New Roman" w:hAnsi="Times New Roman" w:cs="Times New Roman"/>
          <w:sz w:val="24"/>
          <w:szCs w:val="24"/>
        </w:rPr>
        <w:t xml:space="preserve"> as a common feature; however, BA exhibits a more pronounced </w:t>
      </w:r>
      <w:r w:rsidR="00D303D3" w:rsidRPr="0020020F">
        <w:rPr>
          <w:rStyle w:val="Emphasis"/>
          <w:rFonts w:ascii="Times New Roman" w:hAnsi="Times New Roman" w:cs="Times New Roman"/>
          <w:sz w:val="24"/>
          <w:szCs w:val="24"/>
        </w:rPr>
        <w:t>Kashaya rasa</w:t>
      </w:r>
      <w:r w:rsidR="00D303D3" w:rsidRPr="0020020F">
        <w:rPr>
          <w:rFonts w:ascii="Times New Roman" w:hAnsi="Times New Roman" w:cs="Times New Roman"/>
          <w:sz w:val="24"/>
          <w:szCs w:val="24"/>
        </w:rPr>
        <w:t>, which may account for its greater efficacy in reducing cell proliferation and inducing apoptosis in COLO-205 human colon cancer cells.</w:t>
      </w:r>
      <w:r w:rsidR="00214DFF">
        <w:rPr>
          <w:rFonts w:ascii="Times New Roman" w:hAnsi="Times New Roman" w:cs="Times New Roman"/>
          <w:color w:val="1B1B1B"/>
          <w:szCs w:val="22"/>
          <w:shd w:val="clear" w:color="auto" w:fill="FFFFFF"/>
        </w:rPr>
        <w:t xml:space="preserve"> </w:t>
      </w:r>
      <w:r w:rsidR="00A3069C" w:rsidRPr="00E51758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Laghu</w:t>
      </w:r>
      <w:r w:rsidR="00A3069C" w:rsidRPr="0020020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3069C" w:rsidRPr="00E51758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Guna</w:t>
      </w:r>
      <w:r w:rsidR="00A3069C" w:rsidRPr="0020020F">
        <w:rPr>
          <w:rFonts w:ascii="Times New Roman" w:hAnsi="Times New Roman" w:cs="Times New Roman"/>
          <w:sz w:val="24"/>
          <w:szCs w:val="24"/>
        </w:rPr>
        <w:t xml:space="preserve"> is present in both </w:t>
      </w:r>
      <w:r w:rsidR="00A3069C" w:rsidRPr="0020020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BA</w:t>
      </w:r>
      <w:r w:rsidR="00A3069C" w:rsidRPr="0020020F">
        <w:rPr>
          <w:rFonts w:ascii="Times New Roman" w:hAnsi="Times New Roman" w:cs="Times New Roman"/>
          <w:sz w:val="24"/>
          <w:szCs w:val="24"/>
        </w:rPr>
        <w:t xml:space="preserve"> and </w:t>
      </w:r>
      <w:r w:rsidR="00A3069C" w:rsidRPr="0020020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CD</w:t>
      </w:r>
      <w:r w:rsidR="00A3069C" w:rsidRPr="0020020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069C" w:rsidRPr="0020020F">
        <w:rPr>
          <w:rFonts w:ascii="Times New Roman" w:hAnsi="Times New Roman" w:cs="Times New Roman"/>
          <w:sz w:val="24"/>
          <w:szCs w:val="24"/>
        </w:rPr>
        <w:t xml:space="preserve"> It is composed of </w:t>
      </w:r>
      <w:r w:rsidR="00A3069C" w:rsidRPr="0020020F">
        <w:rPr>
          <w:rStyle w:val="Emphasis"/>
          <w:rFonts w:ascii="Times New Roman" w:hAnsi="Times New Roman" w:cs="Times New Roman"/>
          <w:sz w:val="24"/>
          <w:szCs w:val="24"/>
        </w:rPr>
        <w:t>Vayu</w:t>
      </w:r>
      <w:r w:rsidR="00A3069C" w:rsidRPr="0020020F">
        <w:rPr>
          <w:rFonts w:ascii="Times New Roman" w:hAnsi="Times New Roman" w:cs="Times New Roman"/>
          <w:sz w:val="24"/>
          <w:szCs w:val="24"/>
        </w:rPr>
        <w:t xml:space="preserve"> and </w:t>
      </w:r>
      <w:r w:rsidR="00A3069C" w:rsidRPr="0020020F">
        <w:rPr>
          <w:rStyle w:val="Emphasis"/>
          <w:rFonts w:ascii="Times New Roman" w:hAnsi="Times New Roman" w:cs="Times New Roman"/>
          <w:sz w:val="24"/>
          <w:szCs w:val="24"/>
        </w:rPr>
        <w:t>Agni</w:t>
      </w:r>
      <w:r w:rsidR="00A3069C" w:rsidRPr="0020020F">
        <w:rPr>
          <w:rFonts w:ascii="Times New Roman" w:hAnsi="Times New Roman" w:cs="Times New Roman"/>
          <w:sz w:val="24"/>
          <w:szCs w:val="24"/>
        </w:rPr>
        <w:t xml:space="preserve"> </w:t>
      </w:r>
      <w:r w:rsidR="00A3069C" w:rsidRPr="007627A4">
        <w:rPr>
          <w:rFonts w:ascii="Times New Roman" w:hAnsi="Times New Roman" w:cs="Times New Roman"/>
          <w:i/>
          <w:iCs/>
          <w:sz w:val="24"/>
          <w:szCs w:val="24"/>
        </w:rPr>
        <w:t>Mahabhutas</w:t>
      </w:r>
      <w:r w:rsidR="00A3069C" w:rsidRPr="0020020F">
        <w:rPr>
          <w:rFonts w:ascii="Times New Roman" w:hAnsi="Times New Roman" w:cs="Times New Roman"/>
          <w:sz w:val="24"/>
          <w:szCs w:val="24"/>
        </w:rPr>
        <w:t xml:space="preserve"> and exhibits actions such as </w:t>
      </w:r>
      <w:r w:rsidR="00A3069C" w:rsidRPr="0020020F">
        <w:rPr>
          <w:rStyle w:val="Emphasis"/>
          <w:rFonts w:ascii="Times New Roman" w:hAnsi="Times New Roman" w:cs="Times New Roman"/>
          <w:sz w:val="24"/>
          <w:szCs w:val="24"/>
        </w:rPr>
        <w:t>Lekhana</w:t>
      </w:r>
      <w:r w:rsidR="00A3069C" w:rsidRPr="0020020F">
        <w:rPr>
          <w:rFonts w:ascii="Times New Roman" w:hAnsi="Times New Roman" w:cs="Times New Roman"/>
          <w:sz w:val="24"/>
          <w:szCs w:val="24"/>
        </w:rPr>
        <w:t xml:space="preserve"> (scarifying) and </w:t>
      </w:r>
      <w:r w:rsidR="00A3069C" w:rsidRPr="0020020F">
        <w:rPr>
          <w:rStyle w:val="Emphasis"/>
          <w:rFonts w:ascii="Times New Roman" w:hAnsi="Times New Roman" w:cs="Times New Roman"/>
          <w:sz w:val="24"/>
          <w:szCs w:val="24"/>
        </w:rPr>
        <w:t>Ropana</w:t>
      </w:r>
      <w:r w:rsidR="00A3069C" w:rsidRPr="0020020F">
        <w:rPr>
          <w:rFonts w:ascii="Times New Roman" w:hAnsi="Times New Roman" w:cs="Times New Roman"/>
          <w:sz w:val="24"/>
          <w:szCs w:val="24"/>
        </w:rPr>
        <w:t xml:space="preserve"> (healing) at the cellular level. </w:t>
      </w:r>
      <w:r w:rsidR="00A3069C" w:rsidRPr="00214DFF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Ruksha</w:t>
      </w:r>
      <w:r w:rsidR="00A3069C" w:rsidRPr="0020020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3069C" w:rsidRPr="00214DFF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Guna</w:t>
      </w:r>
      <w:r w:rsidR="00A3069C" w:rsidRPr="0020020F">
        <w:rPr>
          <w:rFonts w:ascii="Times New Roman" w:hAnsi="Times New Roman" w:cs="Times New Roman"/>
          <w:sz w:val="24"/>
          <w:szCs w:val="24"/>
        </w:rPr>
        <w:t xml:space="preserve"> is </w:t>
      </w:r>
      <w:r w:rsidR="00A3069C" w:rsidRPr="0020020F">
        <w:rPr>
          <w:rFonts w:ascii="Times New Roman" w:hAnsi="Times New Roman" w:cs="Times New Roman"/>
          <w:sz w:val="24"/>
          <w:szCs w:val="24"/>
        </w:rPr>
        <w:lastRenderedPageBreak/>
        <w:t xml:space="preserve">especially prominent in </w:t>
      </w:r>
      <w:r w:rsidR="00A3069C" w:rsidRPr="0020020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BA</w:t>
      </w:r>
      <w:r w:rsidR="00A3069C" w:rsidRPr="0020020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069C" w:rsidRPr="0020020F">
        <w:rPr>
          <w:rFonts w:ascii="Times New Roman" w:hAnsi="Times New Roman" w:cs="Times New Roman"/>
          <w:sz w:val="24"/>
          <w:szCs w:val="24"/>
        </w:rPr>
        <w:t xml:space="preserve"> Formed by </w:t>
      </w:r>
      <w:r w:rsidR="00A3069C" w:rsidRPr="0020020F">
        <w:rPr>
          <w:rStyle w:val="Emphasis"/>
          <w:rFonts w:ascii="Times New Roman" w:hAnsi="Times New Roman" w:cs="Times New Roman"/>
          <w:sz w:val="24"/>
          <w:szCs w:val="24"/>
        </w:rPr>
        <w:t>Vayu</w:t>
      </w:r>
      <w:r w:rsidR="00A3069C" w:rsidRPr="0020020F">
        <w:rPr>
          <w:rFonts w:ascii="Times New Roman" w:hAnsi="Times New Roman" w:cs="Times New Roman"/>
          <w:sz w:val="24"/>
          <w:szCs w:val="24"/>
        </w:rPr>
        <w:t xml:space="preserve"> and </w:t>
      </w:r>
      <w:r w:rsidR="00A3069C" w:rsidRPr="0020020F">
        <w:rPr>
          <w:rStyle w:val="Emphasis"/>
          <w:rFonts w:ascii="Times New Roman" w:hAnsi="Times New Roman" w:cs="Times New Roman"/>
          <w:sz w:val="24"/>
          <w:szCs w:val="24"/>
        </w:rPr>
        <w:t>Agni</w:t>
      </w:r>
      <w:r w:rsidR="00A3069C" w:rsidRPr="0020020F">
        <w:rPr>
          <w:rFonts w:ascii="Times New Roman" w:hAnsi="Times New Roman" w:cs="Times New Roman"/>
          <w:sz w:val="24"/>
          <w:szCs w:val="24"/>
        </w:rPr>
        <w:t xml:space="preserve"> </w:t>
      </w:r>
      <w:r w:rsidR="00A3069C" w:rsidRPr="001A0A5D">
        <w:rPr>
          <w:rFonts w:ascii="Times New Roman" w:hAnsi="Times New Roman" w:cs="Times New Roman"/>
          <w:i/>
          <w:iCs/>
          <w:sz w:val="24"/>
          <w:szCs w:val="24"/>
        </w:rPr>
        <w:t>Mahabhutas</w:t>
      </w:r>
      <w:r w:rsidR="00A3069C" w:rsidRPr="0020020F">
        <w:rPr>
          <w:rFonts w:ascii="Times New Roman" w:hAnsi="Times New Roman" w:cs="Times New Roman"/>
          <w:sz w:val="24"/>
          <w:szCs w:val="24"/>
        </w:rPr>
        <w:t xml:space="preserve">, it possesses </w:t>
      </w:r>
      <w:r w:rsidR="00A3069C" w:rsidRPr="0020020F">
        <w:rPr>
          <w:rStyle w:val="Emphasis"/>
          <w:rFonts w:ascii="Times New Roman" w:hAnsi="Times New Roman" w:cs="Times New Roman"/>
          <w:sz w:val="24"/>
          <w:szCs w:val="24"/>
        </w:rPr>
        <w:t>Shoshana Shakti</w:t>
      </w:r>
      <w:r w:rsidR="00214DFF">
        <w:rPr>
          <w:rFonts w:ascii="Times New Roman" w:hAnsi="Times New Roman" w:cs="Times New Roman"/>
          <w:sz w:val="24"/>
          <w:szCs w:val="24"/>
        </w:rPr>
        <w:t xml:space="preserve"> (</w:t>
      </w:r>
      <w:r w:rsidR="00A3069C" w:rsidRPr="0020020F">
        <w:rPr>
          <w:rFonts w:ascii="Times New Roman" w:hAnsi="Times New Roman" w:cs="Times New Roman"/>
          <w:sz w:val="24"/>
          <w:szCs w:val="24"/>
        </w:rPr>
        <w:t>drying property), which facilitates the removal of excessive moisture from the cells.</w:t>
      </w:r>
      <w:r w:rsidR="00D85984" w:rsidRPr="0020020F">
        <w:rPr>
          <w:rFonts w:ascii="Times New Roman" w:hAnsi="Times New Roman" w:cs="Times New Roman"/>
          <w:sz w:val="24"/>
          <w:szCs w:val="24"/>
        </w:rPr>
        <w:t xml:space="preserve"> </w:t>
      </w:r>
      <w:r w:rsidR="00A3069C" w:rsidRPr="0020020F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A3069C" w:rsidRPr="00214DFF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Snigdha</w:t>
      </w:r>
      <w:r w:rsidR="00A3069C" w:rsidRPr="0020020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3069C" w:rsidRPr="00214DFF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Guna</w:t>
      </w:r>
      <w:r w:rsidR="00A3069C" w:rsidRPr="0020020F">
        <w:rPr>
          <w:rFonts w:ascii="Times New Roman" w:hAnsi="Times New Roman" w:cs="Times New Roman"/>
          <w:sz w:val="24"/>
          <w:szCs w:val="24"/>
        </w:rPr>
        <w:t xml:space="preserve"> is uniquely present in </w:t>
      </w:r>
      <w:r w:rsidR="00A3069C" w:rsidRPr="0020020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CD</w:t>
      </w:r>
      <w:r w:rsidR="00A3069C" w:rsidRPr="0020020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069C" w:rsidRPr="0020020F">
        <w:rPr>
          <w:rFonts w:ascii="Times New Roman" w:hAnsi="Times New Roman" w:cs="Times New Roman"/>
          <w:sz w:val="24"/>
          <w:szCs w:val="24"/>
        </w:rPr>
        <w:t xml:space="preserve"> Derived from </w:t>
      </w:r>
      <w:r w:rsidR="00A3069C" w:rsidRPr="0020020F">
        <w:rPr>
          <w:rStyle w:val="Emphasis"/>
          <w:rFonts w:ascii="Times New Roman" w:hAnsi="Times New Roman" w:cs="Times New Roman"/>
          <w:sz w:val="24"/>
          <w:szCs w:val="24"/>
        </w:rPr>
        <w:t>Jala</w:t>
      </w:r>
      <w:r w:rsidR="00A3069C" w:rsidRPr="0020020F">
        <w:rPr>
          <w:rFonts w:ascii="Times New Roman" w:hAnsi="Times New Roman" w:cs="Times New Roman"/>
          <w:sz w:val="24"/>
          <w:szCs w:val="24"/>
        </w:rPr>
        <w:t xml:space="preserve"> and </w:t>
      </w:r>
      <w:r w:rsidR="00A3069C" w:rsidRPr="0020020F">
        <w:rPr>
          <w:rStyle w:val="Emphasis"/>
          <w:rFonts w:ascii="Times New Roman" w:hAnsi="Times New Roman" w:cs="Times New Roman"/>
          <w:sz w:val="24"/>
          <w:szCs w:val="24"/>
        </w:rPr>
        <w:t>Prithivi</w:t>
      </w:r>
      <w:r w:rsidR="00A3069C" w:rsidRPr="0020020F">
        <w:rPr>
          <w:rFonts w:ascii="Times New Roman" w:hAnsi="Times New Roman" w:cs="Times New Roman"/>
          <w:sz w:val="24"/>
          <w:szCs w:val="24"/>
        </w:rPr>
        <w:t xml:space="preserve"> </w:t>
      </w:r>
      <w:r w:rsidR="00A3069C" w:rsidRPr="001A0A5D">
        <w:rPr>
          <w:rFonts w:ascii="Times New Roman" w:hAnsi="Times New Roman" w:cs="Times New Roman"/>
          <w:i/>
          <w:iCs/>
          <w:sz w:val="24"/>
          <w:szCs w:val="24"/>
        </w:rPr>
        <w:t>Mahabhutas</w:t>
      </w:r>
      <w:r w:rsidR="00A3069C" w:rsidRPr="0020020F">
        <w:rPr>
          <w:rFonts w:ascii="Times New Roman" w:hAnsi="Times New Roman" w:cs="Times New Roman"/>
          <w:sz w:val="24"/>
          <w:szCs w:val="24"/>
        </w:rPr>
        <w:t xml:space="preserve">, it is characterized by </w:t>
      </w:r>
      <w:r w:rsidR="00A3069C" w:rsidRPr="0020020F">
        <w:rPr>
          <w:rStyle w:val="Emphasis"/>
          <w:rFonts w:ascii="Times New Roman" w:hAnsi="Times New Roman" w:cs="Times New Roman"/>
          <w:sz w:val="24"/>
          <w:szCs w:val="24"/>
        </w:rPr>
        <w:t>Kledana Shakti</w:t>
      </w:r>
      <w:r w:rsidR="00A3069C" w:rsidRPr="0020020F">
        <w:rPr>
          <w:rFonts w:ascii="Times New Roman" w:hAnsi="Times New Roman" w:cs="Times New Roman"/>
          <w:sz w:val="24"/>
          <w:szCs w:val="24"/>
        </w:rPr>
        <w:t xml:space="preserve"> (moistening property). </w:t>
      </w:r>
      <w:r w:rsidR="00A3069C" w:rsidRPr="0020020F">
        <w:rPr>
          <w:rStyle w:val="Emphasis"/>
          <w:rFonts w:ascii="Times New Roman" w:hAnsi="Times New Roman" w:cs="Times New Roman"/>
          <w:sz w:val="24"/>
          <w:szCs w:val="24"/>
        </w:rPr>
        <w:t>Snigdha Guna</w:t>
      </w:r>
      <w:r w:rsidR="00A3069C" w:rsidRPr="0020020F">
        <w:rPr>
          <w:rFonts w:ascii="Times New Roman" w:hAnsi="Times New Roman" w:cs="Times New Roman"/>
          <w:sz w:val="24"/>
          <w:szCs w:val="24"/>
        </w:rPr>
        <w:t xml:space="preserve"> imparts </w:t>
      </w:r>
      <w:r w:rsidR="00A3069C" w:rsidRPr="0020020F">
        <w:rPr>
          <w:rStyle w:val="Emphasis"/>
          <w:rFonts w:ascii="Times New Roman" w:hAnsi="Times New Roman" w:cs="Times New Roman"/>
          <w:sz w:val="24"/>
          <w:szCs w:val="24"/>
        </w:rPr>
        <w:t>Sneha</w:t>
      </w:r>
      <w:r w:rsidR="00A3069C" w:rsidRPr="0020020F">
        <w:rPr>
          <w:rFonts w:ascii="Times New Roman" w:hAnsi="Times New Roman" w:cs="Times New Roman"/>
          <w:sz w:val="24"/>
          <w:szCs w:val="24"/>
        </w:rPr>
        <w:t xml:space="preserve"> (unctuousness) and </w:t>
      </w:r>
      <w:r w:rsidR="00A3069C" w:rsidRPr="0020020F">
        <w:rPr>
          <w:rStyle w:val="Emphasis"/>
          <w:rFonts w:ascii="Times New Roman" w:hAnsi="Times New Roman" w:cs="Times New Roman"/>
          <w:sz w:val="24"/>
          <w:szCs w:val="24"/>
        </w:rPr>
        <w:t>Mardava</w:t>
      </w:r>
      <w:r w:rsidR="00A3069C" w:rsidRPr="0020020F">
        <w:rPr>
          <w:rFonts w:ascii="Times New Roman" w:hAnsi="Times New Roman" w:cs="Times New Roman"/>
          <w:sz w:val="24"/>
          <w:szCs w:val="24"/>
        </w:rPr>
        <w:t xml:space="preserve"> (softness), which are essential for maintaining cellular cohesion and function as binding forces between cellular components.</w:t>
      </w:r>
      <w:r w:rsidR="00BB549D" w:rsidRPr="0020020F">
        <w:rPr>
          <w:rFonts w:ascii="Times New Roman" w:hAnsi="Times New Roman" w:cs="Times New Roman"/>
          <w:sz w:val="24"/>
          <w:szCs w:val="24"/>
        </w:rPr>
        <w:t xml:space="preserve"> From these</w:t>
      </w:r>
      <w:r w:rsidR="00214DFF">
        <w:rPr>
          <w:rFonts w:ascii="Times New Roman" w:hAnsi="Times New Roman" w:cs="Times New Roman"/>
          <w:sz w:val="24"/>
          <w:szCs w:val="24"/>
        </w:rPr>
        <w:t xml:space="preserve"> </w:t>
      </w:r>
      <w:r w:rsidR="00214DFF" w:rsidRPr="00214DFF">
        <w:rPr>
          <w:rFonts w:ascii="Times New Roman" w:hAnsi="Times New Roman" w:cs="Times New Roman"/>
          <w:i/>
          <w:iCs/>
          <w:sz w:val="24"/>
          <w:szCs w:val="24"/>
        </w:rPr>
        <w:t>Rasapanchaka</w:t>
      </w:r>
      <w:r w:rsidR="00214DFF">
        <w:rPr>
          <w:rFonts w:ascii="Times New Roman" w:hAnsi="Times New Roman" w:cs="Times New Roman"/>
          <w:sz w:val="24"/>
          <w:szCs w:val="24"/>
        </w:rPr>
        <w:t xml:space="preserve"> principle of </w:t>
      </w:r>
      <w:r w:rsidR="00BB549D" w:rsidRPr="00214DFF">
        <w:rPr>
          <w:rFonts w:ascii="Times New Roman" w:hAnsi="Times New Roman" w:cs="Times New Roman"/>
          <w:i/>
          <w:iCs/>
          <w:sz w:val="24"/>
          <w:szCs w:val="24"/>
        </w:rPr>
        <w:t>Ayurveda</w:t>
      </w:r>
      <w:r w:rsidR="0000419D" w:rsidRPr="0020020F">
        <w:rPr>
          <w:rFonts w:ascii="Times New Roman" w:hAnsi="Times New Roman" w:cs="Times New Roman"/>
          <w:sz w:val="24"/>
          <w:szCs w:val="24"/>
        </w:rPr>
        <w:t>,</w:t>
      </w:r>
      <w:r w:rsidR="00BB549D" w:rsidRPr="0020020F">
        <w:rPr>
          <w:rFonts w:ascii="Times New Roman" w:hAnsi="Times New Roman" w:cs="Times New Roman"/>
          <w:sz w:val="24"/>
          <w:szCs w:val="24"/>
        </w:rPr>
        <w:t xml:space="preserve"> </w:t>
      </w:r>
      <w:r w:rsidR="0000419D" w:rsidRPr="0020020F">
        <w:rPr>
          <w:rFonts w:ascii="Times New Roman" w:hAnsi="Times New Roman" w:cs="Times New Roman"/>
          <w:sz w:val="24"/>
          <w:szCs w:val="24"/>
        </w:rPr>
        <w:t xml:space="preserve"> </w:t>
      </w:r>
      <w:r w:rsidR="00BB549D" w:rsidRPr="0020020F">
        <w:rPr>
          <w:rFonts w:ascii="Times New Roman" w:hAnsi="Times New Roman" w:cs="Times New Roman"/>
          <w:i/>
          <w:iCs/>
          <w:sz w:val="24"/>
          <w:szCs w:val="24"/>
        </w:rPr>
        <w:t>Tikta, Kashaya Rasa</w:t>
      </w:r>
      <w:r w:rsidR="00BB549D" w:rsidRPr="0020020F">
        <w:rPr>
          <w:rFonts w:ascii="Times New Roman" w:hAnsi="Times New Roman" w:cs="Times New Roman"/>
          <w:sz w:val="24"/>
          <w:szCs w:val="24"/>
        </w:rPr>
        <w:t xml:space="preserve">; </w:t>
      </w:r>
      <w:r w:rsidR="00BB549D" w:rsidRPr="0020020F">
        <w:rPr>
          <w:rFonts w:ascii="Times New Roman" w:hAnsi="Times New Roman" w:cs="Times New Roman"/>
          <w:i/>
          <w:iCs/>
          <w:sz w:val="24"/>
          <w:szCs w:val="24"/>
        </w:rPr>
        <w:t>Laghu, Ruksha Guna</w:t>
      </w:r>
      <w:r w:rsidR="00BB549D" w:rsidRPr="0020020F">
        <w:rPr>
          <w:rFonts w:ascii="Times New Roman" w:hAnsi="Times New Roman" w:cs="Times New Roman"/>
          <w:sz w:val="24"/>
          <w:szCs w:val="24"/>
        </w:rPr>
        <w:t xml:space="preserve"> of </w:t>
      </w:r>
      <w:r w:rsidR="00BB549D" w:rsidRPr="0020020F">
        <w:rPr>
          <w:rFonts w:ascii="Times New Roman" w:hAnsi="Times New Roman" w:cs="Times New Roman"/>
          <w:i/>
          <w:iCs/>
          <w:sz w:val="24"/>
          <w:szCs w:val="24"/>
        </w:rPr>
        <w:t>Berberis aristata</w:t>
      </w:r>
      <w:r w:rsidR="00BB549D" w:rsidRPr="0020020F">
        <w:rPr>
          <w:rFonts w:ascii="Times New Roman" w:hAnsi="Times New Roman" w:cs="Times New Roman"/>
          <w:sz w:val="24"/>
          <w:szCs w:val="24"/>
        </w:rPr>
        <w:t xml:space="preserve"> DC.  (</w:t>
      </w:r>
      <w:r w:rsidR="00BB549D" w:rsidRPr="0020020F">
        <w:rPr>
          <w:rFonts w:ascii="Times New Roman" w:hAnsi="Times New Roman" w:cs="Times New Roman"/>
          <w:i/>
          <w:iCs/>
          <w:sz w:val="24"/>
          <w:szCs w:val="24"/>
        </w:rPr>
        <w:t>Daruharidra</w:t>
      </w:r>
      <w:r w:rsidR="00BB549D" w:rsidRPr="0020020F">
        <w:rPr>
          <w:rFonts w:ascii="Times New Roman" w:hAnsi="Times New Roman" w:cs="Times New Roman"/>
          <w:sz w:val="24"/>
          <w:szCs w:val="24"/>
        </w:rPr>
        <w:t xml:space="preserve">) have more potency for the apptosis of the cell than </w:t>
      </w:r>
      <w:r w:rsidR="00BB549D" w:rsidRPr="0020020F">
        <w:rPr>
          <w:rFonts w:ascii="Times New Roman" w:hAnsi="Times New Roman" w:cs="Times New Roman"/>
          <w:i/>
          <w:iCs/>
          <w:sz w:val="24"/>
          <w:szCs w:val="24"/>
        </w:rPr>
        <w:t xml:space="preserve">Cedrus deodara </w:t>
      </w:r>
      <w:r w:rsidR="00BB549D" w:rsidRPr="0020020F">
        <w:rPr>
          <w:rFonts w:ascii="Times New Roman" w:eastAsia="Times New Roman" w:hAnsi="Times New Roman" w:cs="Times New Roman"/>
          <w:sz w:val="24"/>
          <w:szCs w:val="24"/>
        </w:rPr>
        <w:t>(Roxb.) (</w:t>
      </w:r>
      <w:r w:rsidR="00BB549D" w:rsidRPr="0020020F">
        <w:rPr>
          <w:rFonts w:ascii="Times New Roman" w:eastAsia="Times New Roman" w:hAnsi="Times New Roman" w:cs="Times New Roman"/>
          <w:i/>
          <w:iCs/>
          <w:sz w:val="24"/>
          <w:szCs w:val="24"/>
        </w:rPr>
        <w:t>Devdaru</w:t>
      </w:r>
      <w:r w:rsidR="00BB549D" w:rsidRPr="0020020F">
        <w:rPr>
          <w:rFonts w:ascii="Times New Roman" w:eastAsia="Times New Roman" w:hAnsi="Times New Roman" w:cs="Times New Roman"/>
          <w:sz w:val="24"/>
          <w:szCs w:val="24"/>
        </w:rPr>
        <w:t xml:space="preserve">) having </w:t>
      </w:r>
      <w:r w:rsidR="00BB549D" w:rsidRPr="0020020F">
        <w:rPr>
          <w:rFonts w:ascii="Times New Roman" w:hAnsi="Times New Roman" w:cs="Times New Roman"/>
          <w:i/>
          <w:iCs/>
          <w:sz w:val="24"/>
          <w:szCs w:val="24"/>
        </w:rPr>
        <w:t>Tikta Rasa</w:t>
      </w:r>
      <w:r w:rsidR="00BB549D" w:rsidRPr="0020020F">
        <w:rPr>
          <w:rFonts w:ascii="Times New Roman" w:hAnsi="Times New Roman" w:cs="Times New Roman"/>
          <w:sz w:val="24"/>
          <w:szCs w:val="24"/>
        </w:rPr>
        <w:t xml:space="preserve">; </w:t>
      </w:r>
      <w:r w:rsidR="00BB549D" w:rsidRPr="0020020F">
        <w:rPr>
          <w:rFonts w:ascii="Times New Roman" w:hAnsi="Times New Roman" w:cs="Times New Roman"/>
          <w:i/>
          <w:iCs/>
          <w:sz w:val="24"/>
          <w:szCs w:val="24"/>
        </w:rPr>
        <w:t>Laghu, Snigdha Guna</w:t>
      </w:r>
      <w:r w:rsidR="00BB549D" w:rsidRPr="0020020F">
        <w:rPr>
          <w:rFonts w:ascii="Times New Roman" w:hAnsi="Times New Roman" w:cs="Times New Roman"/>
          <w:sz w:val="24"/>
          <w:szCs w:val="24"/>
        </w:rPr>
        <w:t>.</w:t>
      </w:r>
      <w:r w:rsidR="00A84BB9" w:rsidRPr="0020020F">
        <w:rPr>
          <w:rFonts w:ascii="Times New Roman" w:hAnsi="Times New Roman" w:cs="Times New Roman"/>
          <w:sz w:val="24"/>
          <w:szCs w:val="24"/>
        </w:rPr>
        <w:t xml:space="preserve"> </w:t>
      </w:r>
      <w:r w:rsidR="00074D4E" w:rsidRPr="0020020F">
        <w:rPr>
          <w:rFonts w:ascii="Times New Roman" w:hAnsi="Times New Roman" w:cs="Times New Roman"/>
          <w:sz w:val="24"/>
          <w:szCs w:val="24"/>
        </w:rPr>
        <w:t xml:space="preserve">Due to </w:t>
      </w:r>
      <w:r w:rsidR="00074D4E" w:rsidRPr="00CD3854">
        <w:rPr>
          <w:rFonts w:ascii="Times New Roman" w:hAnsi="Times New Roman" w:cs="Times New Roman"/>
          <w:i/>
          <w:iCs/>
          <w:sz w:val="24"/>
          <w:szCs w:val="24"/>
        </w:rPr>
        <w:t>Laghu</w:t>
      </w:r>
      <w:r w:rsidR="00074D4E" w:rsidRPr="0020020F">
        <w:rPr>
          <w:rFonts w:ascii="Times New Roman" w:hAnsi="Times New Roman" w:cs="Times New Roman"/>
          <w:sz w:val="24"/>
          <w:szCs w:val="24"/>
        </w:rPr>
        <w:t xml:space="preserve">, </w:t>
      </w:r>
      <w:r w:rsidR="00074D4E" w:rsidRPr="00CD3854">
        <w:rPr>
          <w:rFonts w:ascii="Times New Roman" w:hAnsi="Times New Roman" w:cs="Times New Roman"/>
          <w:i/>
          <w:iCs/>
          <w:sz w:val="24"/>
          <w:szCs w:val="24"/>
        </w:rPr>
        <w:t>Ruksha</w:t>
      </w:r>
      <w:r w:rsidR="00074D4E" w:rsidRPr="0020020F">
        <w:rPr>
          <w:rFonts w:ascii="Times New Roman" w:hAnsi="Times New Roman" w:cs="Times New Roman"/>
          <w:sz w:val="24"/>
          <w:szCs w:val="24"/>
        </w:rPr>
        <w:t xml:space="preserve"> </w:t>
      </w:r>
      <w:r w:rsidR="00074D4E" w:rsidRPr="00CD3854">
        <w:rPr>
          <w:rFonts w:ascii="Times New Roman" w:hAnsi="Times New Roman" w:cs="Times New Roman"/>
          <w:i/>
          <w:iCs/>
          <w:sz w:val="24"/>
          <w:szCs w:val="24"/>
        </w:rPr>
        <w:t>Guna</w:t>
      </w:r>
      <w:r w:rsidR="00074D4E" w:rsidRPr="0020020F">
        <w:rPr>
          <w:rFonts w:ascii="Times New Roman" w:hAnsi="Times New Roman" w:cs="Times New Roman"/>
          <w:sz w:val="24"/>
          <w:szCs w:val="24"/>
        </w:rPr>
        <w:t xml:space="preserve"> </w:t>
      </w:r>
      <w:r w:rsidR="00074D4E" w:rsidRPr="00CD3854">
        <w:rPr>
          <w:rFonts w:ascii="Times New Roman" w:hAnsi="Times New Roman" w:cs="Times New Roman"/>
          <w:i/>
          <w:iCs/>
          <w:sz w:val="24"/>
          <w:szCs w:val="24"/>
        </w:rPr>
        <w:t>Dravya</w:t>
      </w:r>
      <w:r w:rsidR="00074D4E" w:rsidRPr="0020020F">
        <w:rPr>
          <w:rFonts w:ascii="Times New Roman" w:hAnsi="Times New Roman" w:cs="Times New Roman"/>
          <w:sz w:val="24"/>
          <w:szCs w:val="24"/>
        </w:rPr>
        <w:t xml:space="preserve"> BA, further clinical study will be need to say that it have anticancerous properties on the basis of these result observed as showing significant for anticancerous activities as compared to CD. </w:t>
      </w:r>
      <w:r w:rsidR="00A84BB9" w:rsidRPr="0020020F">
        <w:rPr>
          <w:rFonts w:ascii="Times New Roman" w:hAnsi="Times New Roman" w:cs="Times New Roman"/>
          <w:sz w:val="24"/>
          <w:szCs w:val="24"/>
        </w:rPr>
        <w:t>Due to its enriched content of alkaloids such as berberine, oxyacanthine, berbamine, palmatine,</w:t>
      </w:r>
      <w:r w:rsidR="001A0A5D">
        <w:rPr>
          <w:rFonts w:ascii="Times New Roman" w:hAnsi="Times New Roman" w:cs="Times New Roman"/>
          <w:sz w:val="24"/>
          <w:szCs w:val="24"/>
        </w:rPr>
        <w:t xml:space="preserve"> jatrorrhizine, and columbamine</w:t>
      </w:r>
      <w:r w:rsidR="00A84BB9" w:rsidRPr="0020020F">
        <w:rPr>
          <w:rFonts w:ascii="Times New Roman" w:hAnsi="Times New Roman" w:cs="Times New Roman"/>
          <w:sz w:val="24"/>
          <w:szCs w:val="24"/>
        </w:rPr>
        <w:t xml:space="preserve"> </w:t>
      </w:r>
      <w:r w:rsidR="00A84BB9" w:rsidRPr="003222F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BA</w:t>
      </w:r>
      <w:r w:rsidR="00A84BB9" w:rsidRPr="0020020F">
        <w:rPr>
          <w:rFonts w:ascii="Times New Roman" w:hAnsi="Times New Roman" w:cs="Times New Roman"/>
          <w:sz w:val="24"/>
          <w:szCs w:val="24"/>
        </w:rPr>
        <w:t xml:space="preserve"> has been reported to possess antioxidant, anticarcinogenic, and antidiabetic properties.</w:t>
      </w:r>
      <w:r w:rsidR="00774B07" w:rsidRPr="0020020F">
        <w:rPr>
          <w:rFonts w:ascii="Times New Roman" w:hAnsi="Times New Roman" w:cs="Times New Roman"/>
          <w:sz w:val="24"/>
          <w:szCs w:val="24"/>
        </w:rPr>
        <w:t xml:space="preserve"> </w:t>
      </w:r>
      <w:r w:rsidR="00074D4E" w:rsidRPr="0020020F">
        <w:rPr>
          <w:rFonts w:ascii="Times New Roman" w:hAnsi="Times New Roman" w:cs="Times New Roman"/>
          <w:sz w:val="24"/>
          <w:szCs w:val="24"/>
        </w:rPr>
        <w:t xml:space="preserve">Taking the present result into consideration, </w:t>
      </w:r>
      <w:r w:rsidR="00074D4E" w:rsidRPr="00BF5F8C">
        <w:rPr>
          <w:rFonts w:ascii="Times New Roman" w:hAnsi="Times New Roman" w:cs="Times New Roman"/>
          <w:i/>
          <w:iCs/>
          <w:sz w:val="24"/>
          <w:szCs w:val="24"/>
        </w:rPr>
        <w:t>Snigdha</w:t>
      </w:r>
      <w:r w:rsidR="00750141" w:rsidRPr="0020020F">
        <w:rPr>
          <w:rFonts w:ascii="Times New Roman" w:hAnsi="Times New Roman" w:cs="Times New Roman"/>
          <w:sz w:val="24"/>
          <w:szCs w:val="24"/>
        </w:rPr>
        <w:t xml:space="preserve"> </w:t>
      </w:r>
      <w:r w:rsidR="00074D4E" w:rsidRPr="00BF5F8C">
        <w:rPr>
          <w:rFonts w:ascii="Times New Roman" w:hAnsi="Times New Roman" w:cs="Times New Roman"/>
          <w:i/>
          <w:iCs/>
          <w:sz w:val="24"/>
          <w:szCs w:val="24"/>
        </w:rPr>
        <w:t>Guna</w:t>
      </w:r>
      <w:r w:rsidR="00074D4E" w:rsidRPr="0020020F">
        <w:rPr>
          <w:rFonts w:ascii="Times New Roman" w:hAnsi="Times New Roman" w:cs="Times New Roman"/>
          <w:sz w:val="24"/>
          <w:szCs w:val="24"/>
        </w:rPr>
        <w:t xml:space="preserve"> in CD </w:t>
      </w:r>
      <w:r w:rsidR="00750141" w:rsidRPr="0020020F">
        <w:rPr>
          <w:rFonts w:ascii="Times New Roman" w:hAnsi="Times New Roman" w:cs="Times New Roman"/>
          <w:sz w:val="24"/>
          <w:szCs w:val="24"/>
        </w:rPr>
        <w:t>it is p</w:t>
      </w:r>
      <w:r w:rsidR="00074D4E" w:rsidRPr="0020020F">
        <w:rPr>
          <w:rFonts w:ascii="Times New Roman" w:hAnsi="Times New Roman" w:cs="Times New Roman"/>
          <w:sz w:val="24"/>
          <w:szCs w:val="24"/>
        </w:rPr>
        <w:t>ossible to say that</w:t>
      </w:r>
      <w:r w:rsidR="00750141" w:rsidRPr="0020020F">
        <w:rPr>
          <w:rFonts w:ascii="Times New Roman" w:hAnsi="Times New Roman" w:cs="Times New Roman"/>
          <w:sz w:val="24"/>
          <w:szCs w:val="24"/>
        </w:rPr>
        <w:t xml:space="preserve"> </w:t>
      </w:r>
      <w:r w:rsidR="00750141" w:rsidRPr="00BF5F8C">
        <w:rPr>
          <w:rFonts w:ascii="Times New Roman" w:hAnsi="Times New Roman" w:cs="Times New Roman"/>
          <w:i/>
          <w:iCs/>
          <w:sz w:val="24"/>
          <w:szCs w:val="24"/>
        </w:rPr>
        <w:t>Dravya</w:t>
      </w:r>
      <w:r w:rsidR="00750141" w:rsidRPr="0020020F">
        <w:rPr>
          <w:rFonts w:ascii="Times New Roman" w:hAnsi="Times New Roman" w:cs="Times New Roman"/>
          <w:sz w:val="24"/>
          <w:szCs w:val="24"/>
        </w:rPr>
        <w:t xml:space="preserve"> i.e. </w:t>
      </w:r>
      <w:r w:rsidR="00074D4E" w:rsidRPr="0020020F">
        <w:rPr>
          <w:rFonts w:ascii="Times New Roman" w:hAnsi="Times New Roman" w:cs="Times New Roman"/>
          <w:sz w:val="24"/>
          <w:szCs w:val="24"/>
        </w:rPr>
        <w:t>The cell apoptosis is reduced in COLO-205 cell line</w:t>
      </w:r>
      <w:r w:rsidR="00750141" w:rsidRPr="0020020F">
        <w:rPr>
          <w:rFonts w:ascii="Times New Roman" w:hAnsi="Times New Roman" w:cs="Times New Roman"/>
          <w:sz w:val="24"/>
          <w:szCs w:val="24"/>
        </w:rPr>
        <w:t>. Acc</w:t>
      </w:r>
      <w:r w:rsidR="00463790">
        <w:rPr>
          <w:rFonts w:ascii="Times New Roman" w:hAnsi="Times New Roman" w:cs="Times New Roman"/>
          <w:sz w:val="24"/>
          <w:szCs w:val="24"/>
        </w:rPr>
        <w:t xml:space="preserve">ording to our study report, </w:t>
      </w:r>
      <w:r w:rsidR="00463790" w:rsidRPr="00463790">
        <w:rPr>
          <w:rFonts w:ascii="Times New Roman" w:hAnsi="Times New Roman" w:cs="Times New Roman"/>
          <w:i/>
          <w:iCs/>
          <w:sz w:val="24"/>
          <w:szCs w:val="24"/>
        </w:rPr>
        <w:t>Berberis</w:t>
      </w:r>
      <w:r w:rsidR="00463790">
        <w:rPr>
          <w:rFonts w:ascii="Times New Roman" w:hAnsi="Times New Roman" w:cs="Times New Roman"/>
          <w:sz w:val="24"/>
          <w:szCs w:val="24"/>
        </w:rPr>
        <w:t xml:space="preserve"> </w:t>
      </w:r>
      <w:r w:rsidR="00463790" w:rsidRPr="00463790">
        <w:rPr>
          <w:rFonts w:ascii="Times New Roman" w:hAnsi="Times New Roman" w:cs="Times New Roman"/>
          <w:i/>
          <w:iCs/>
          <w:sz w:val="24"/>
          <w:szCs w:val="24"/>
        </w:rPr>
        <w:t>aristata</w:t>
      </w:r>
      <w:r w:rsidR="00463790">
        <w:rPr>
          <w:rFonts w:ascii="Times New Roman" w:hAnsi="Times New Roman" w:cs="Times New Roman"/>
          <w:sz w:val="24"/>
          <w:szCs w:val="24"/>
        </w:rPr>
        <w:t xml:space="preserve"> DC.</w:t>
      </w:r>
      <w:r w:rsidR="00750141" w:rsidRPr="0020020F">
        <w:rPr>
          <w:rFonts w:ascii="Times New Roman" w:hAnsi="Times New Roman" w:cs="Times New Roman"/>
          <w:sz w:val="24"/>
          <w:szCs w:val="24"/>
        </w:rPr>
        <w:t xml:space="preserve"> show</w:t>
      </w:r>
      <w:r w:rsidR="00074D4E" w:rsidRPr="0020020F">
        <w:rPr>
          <w:rFonts w:ascii="Times New Roman" w:hAnsi="Times New Roman" w:cs="Times New Roman"/>
          <w:sz w:val="24"/>
          <w:szCs w:val="24"/>
        </w:rPr>
        <w:t>s significant anticancer activity on COLO-205</w:t>
      </w:r>
      <w:r w:rsidR="00750141" w:rsidRPr="0020020F">
        <w:rPr>
          <w:rFonts w:ascii="Times New Roman" w:hAnsi="Times New Roman" w:cs="Times New Roman"/>
          <w:sz w:val="24"/>
          <w:szCs w:val="24"/>
        </w:rPr>
        <w:t xml:space="preserve"> cell line</w:t>
      </w:r>
      <w:r w:rsidR="00463790">
        <w:rPr>
          <w:rFonts w:ascii="Times New Roman" w:hAnsi="Times New Roman" w:cs="Times New Roman"/>
          <w:sz w:val="24"/>
          <w:szCs w:val="24"/>
        </w:rPr>
        <w:t xml:space="preserve"> than </w:t>
      </w:r>
      <w:r w:rsidR="00463790" w:rsidRPr="00463790">
        <w:rPr>
          <w:rFonts w:ascii="Times New Roman" w:hAnsi="Times New Roman" w:cs="Times New Roman"/>
          <w:i/>
          <w:iCs/>
          <w:sz w:val="24"/>
          <w:szCs w:val="24"/>
        </w:rPr>
        <w:t>Cedrus deodara</w:t>
      </w:r>
      <w:r w:rsidR="00463790">
        <w:rPr>
          <w:rFonts w:ascii="Times New Roman" w:hAnsi="Times New Roman" w:cs="Times New Roman"/>
          <w:sz w:val="24"/>
          <w:szCs w:val="24"/>
        </w:rPr>
        <w:t xml:space="preserve"> </w:t>
      </w:r>
      <w:r w:rsidR="00463790" w:rsidRPr="00463790">
        <w:rPr>
          <w:rFonts w:ascii="Times New Roman" w:eastAsia="Times New Roman" w:hAnsi="Times New Roman" w:cs="Times New Roman"/>
          <w:sz w:val="24"/>
          <w:szCs w:val="24"/>
        </w:rPr>
        <w:t>(Roxb.)  Loud</w:t>
      </w:r>
      <w:r w:rsidR="00463790" w:rsidRPr="00463790">
        <w:rPr>
          <w:rFonts w:ascii="Times New Roman" w:hAnsi="Times New Roman" w:cs="Times New Roman"/>
          <w:sz w:val="24"/>
          <w:szCs w:val="24"/>
        </w:rPr>
        <w:t>.</w:t>
      </w:r>
      <w:r w:rsidR="004C298F">
        <w:rPr>
          <w:rFonts w:ascii="Times New Roman" w:eastAsia="Times New Roman" w:hAnsi="Times New Roman" w:cs="Times New Roman"/>
          <w:szCs w:val="22"/>
        </w:rPr>
        <w:t xml:space="preserve"> </w:t>
      </w:r>
      <w:r w:rsidR="00516E74" w:rsidRPr="00516E74">
        <w:rPr>
          <w:rFonts w:ascii="Times New Roman" w:eastAsia="Times New Roman" w:hAnsi="Times New Roman" w:cs="Times New Roman"/>
          <w:szCs w:val="22"/>
        </w:rPr>
        <w:t xml:space="preserve">As COLO-205 cells originate from metastatic colorectal carcinoma, </w:t>
      </w:r>
      <w:r w:rsidR="004C298F">
        <w:rPr>
          <w:rFonts w:ascii="Times New Roman" w:eastAsia="Times New Roman" w:hAnsi="Times New Roman" w:cs="Times New Roman"/>
          <w:szCs w:val="22"/>
        </w:rPr>
        <w:t>is mature malignant cells. T</w:t>
      </w:r>
      <w:r w:rsidR="00516E74" w:rsidRPr="00516E74">
        <w:rPr>
          <w:rFonts w:ascii="Times New Roman" w:eastAsia="Times New Roman" w:hAnsi="Times New Roman" w:cs="Times New Roman"/>
          <w:szCs w:val="22"/>
        </w:rPr>
        <w:t>hey lack the phenotypic and molecular characteristics of early adenomatous transformation, limiting their utility in modeling premalignant colorectal stages.</w:t>
      </w:r>
      <w:r w:rsidR="00C90F8D">
        <w:rPr>
          <w:rFonts w:ascii="Times New Roman" w:eastAsia="Times New Roman" w:hAnsi="Times New Roman" w:cs="Times New Roman"/>
          <w:szCs w:val="22"/>
        </w:rPr>
        <w:t xml:space="preserve"> The drug samples as </w:t>
      </w:r>
      <w:r w:rsidR="00C90F8D" w:rsidRPr="00C90F8D">
        <w:rPr>
          <w:rFonts w:ascii="Times New Roman" w:eastAsia="Times New Roman" w:hAnsi="Times New Roman" w:cs="Times New Roman"/>
          <w:i/>
          <w:iCs/>
          <w:szCs w:val="22"/>
        </w:rPr>
        <w:t>Daruharidra</w:t>
      </w:r>
      <w:r w:rsidR="00C90F8D">
        <w:rPr>
          <w:rFonts w:ascii="Times New Roman" w:eastAsia="Times New Roman" w:hAnsi="Times New Roman" w:cs="Times New Roman"/>
          <w:szCs w:val="22"/>
        </w:rPr>
        <w:t xml:space="preserve"> and </w:t>
      </w:r>
      <w:r w:rsidR="00C90F8D" w:rsidRPr="00C90F8D">
        <w:rPr>
          <w:rFonts w:ascii="Times New Roman" w:eastAsia="Times New Roman" w:hAnsi="Times New Roman" w:cs="Times New Roman"/>
          <w:i/>
          <w:iCs/>
          <w:szCs w:val="22"/>
        </w:rPr>
        <w:t>Deodaru</w:t>
      </w:r>
      <w:r w:rsidR="00C90F8D">
        <w:rPr>
          <w:rFonts w:ascii="Times New Roman" w:eastAsia="Times New Roman" w:hAnsi="Times New Roman" w:cs="Times New Roman"/>
          <w:szCs w:val="22"/>
        </w:rPr>
        <w:t xml:space="preserve"> have more potency over the premalignant colorectal cancer</w:t>
      </w:r>
      <w:r w:rsidR="00C90F8D">
        <w:rPr>
          <w:rStyle w:val="EndnoteReference"/>
          <w:rFonts w:ascii="Times New Roman" w:eastAsia="Times New Roman" w:hAnsi="Times New Roman" w:cs="Times New Roman"/>
          <w:szCs w:val="22"/>
        </w:rPr>
        <w:endnoteReference w:id="24"/>
      </w:r>
      <w:r w:rsidR="009130BE">
        <w:rPr>
          <w:rFonts w:ascii="Times New Roman" w:eastAsia="Times New Roman" w:hAnsi="Times New Roman" w:cs="Times New Roman"/>
          <w:szCs w:val="22"/>
        </w:rPr>
        <w:t xml:space="preserve">. </w:t>
      </w:r>
      <w:r w:rsidR="009130BE" w:rsidRPr="009130BE">
        <w:rPr>
          <w:rFonts w:ascii="Times New Roman" w:eastAsia="Times New Roman" w:hAnsi="Times New Roman" w:cs="Times New Roman"/>
          <w:szCs w:val="22"/>
        </w:rPr>
        <w:t>BA and CD extracts exhibited dose-</w:t>
      </w:r>
      <w:r w:rsidR="003A49B1">
        <w:rPr>
          <w:rFonts w:ascii="Times New Roman" w:eastAsia="Times New Roman" w:hAnsi="Times New Roman" w:cs="Times New Roman"/>
          <w:szCs w:val="22"/>
        </w:rPr>
        <w:t>dependent cytotoxicity</w:t>
      </w:r>
      <w:r w:rsidR="009130BE" w:rsidRPr="009130BE">
        <w:rPr>
          <w:rFonts w:ascii="Times New Roman" w:eastAsia="Times New Roman" w:hAnsi="Times New Roman" w:cs="Times New Roman"/>
          <w:szCs w:val="22"/>
        </w:rPr>
        <w:t xml:space="preserve"> with higher doses showing enhanced anticarcinogenic effects. Significant cytotoxic activity was also observed at standard doses in mature</w:t>
      </w:r>
      <w:r w:rsidR="00520CB1">
        <w:rPr>
          <w:rFonts w:ascii="Times New Roman" w:eastAsia="Times New Roman" w:hAnsi="Times New Roman" w:cs="Times New Roman"/>
          <w:szCs w:val="22"/>
        </w:rPr>
        <w:t xml:space="preserve"> Human colon</w:t>
      </w:r>
      <w:r w:rsidR="004C298F">
        <w:rPr>
          <w:rFonts w:ascii="Times New Roman" w:eastAsia="Times New Roman" w:hAnsi="Times New Roman" w:cs="Times New Roman"/>
          <w:szCs w:val="22"/>
        </w:rPr>
        <w:t xml:space="preserve"> cancer cell line COLO-205.</w:t>
      </w:r>
    </w:p>
    <w:p w:rsidR="00B279FA" w:rsidRDefault="00277099" w:rsidP="00E05F44">
      <w:pPr>
        <w:jc w:val="both"/>
        <w:rPr>
          <w:rFonts w:ascii="Times New Roman" w:hAnsi="Times New Roman" w:cs="Times New Roman"/>
        </w:rPr>
      </w:pPr>
      <w:r w:rsidRPr="00A46979">
        <w:rPr>
          <w:rFonts w:ascii="Times New Roman" w:hAnsi="Times New Roman" w:cs="Times New Roman"/>
          <w:b/>
          <w:bCs/>
        </w:rPr>
        <w:t xml:space="preserve">5. </w:t>
      </w:r>
      <w:r w:rsidR="00750141" w:rsidRPr="00A46979">
        <w:rPr>
          <w:rFonts w:ascii="Times New Roman" w:hAnsi="Times New Roman" w:cs="Times New Roman"/>
          <w:b/>
          <w:bCs/>
        </w:rPr>
        <w:t>CONCLUSION</w:t>
      </w:r>
      <w:r w:rsidR="00750141" w:rsidRPr="00A46979">
        <w:rPr>
          <w:rFonts w:ascii="Times New Roman" w:hAnsi="Times New Roman" w:cs="Times New Roman"/>
        </w:rPr>
        <w:t xml:space="preserve"> </w:t>
      </w:r>
    </w:p>
    <w:p w:rsidR="00133B0C" w:rsidRPr="006975DF" w:rsidRDefault="00B279FA" w:rsidP="006975DF">
      <w:pPr>
        <w:pStyle w:val="NormalWeb"/>
        <w:jc w:val="both"/>
      </w:pPr>
      <w:r>
        <w:t>In this study, data were analyzed usi</w:t>
      </w:r>
      <w:r w:rsidR="00517B90">
        <w:t xml:space="preserve">ng one-way ANOVA followed by </w:t>
      </w:r>
      <w:r>
        <w:t xml:space="preserve">comparison tests. The results of the SRB assay demonstrated a significant increase in apoptosis in COLO-205 colon cancer cells following treatment with </w:t>
      </w:r>
      <w:r w:rsidRPr="00C70E4C">
        <w:rPr>
          <w:rStyle w:val="Strong"/>
          <w:b w:val="0"/>
          <w:bCs w:val="0"/>
        </w:rPr>
        <w:t>BA</w:t>
      </w:r>
      <w:r w:rsidRPr="00C70E4C">
        <w:t xml:space="preserve">, while </w:t>
      </w:r>
      <w:r w:rsidRPr="00C70E4C">
        <w:rPr>
          <w:rStyle w:val="Strong"/>
          <w:b w:val="0"/>
          <w:bCs w:val="0"/>
        </w:rPr>
        <w:t>CD</w:t>
      </w:r>
      <w:r>
        <w:t xml:space="preserve"> extracts showed a moderate apoptotic effect at higher concentrations. Experimental observations confirmed the biological activity of both BA and CD extracts at concentrations of 10, 20, 40 and 80 µg/mL in the COLO-205 cell line. Notably, BA exhibited cytotoxic effects at </w:t>
      </w:r>
      <w:r w:rsidR="006C7EDC">
        <w:t xml:space="preserve">increasing with </w:t>
      </w:r>
      <w:r>
        <w:t>higher co</w:t>
      </w:r>
      <w:r w:rsidR="006C7EDC">
        <w:t xml:space="preserve">ncentrations. </w:t>
      </w:r>
      <w:r w:rsidR="00C10555">
        <w:t xml:space="preserve">In contrast, the cytotoxic </w:t>
      </w:r>
      <w:r>
        <w:t>potential of CD at elevated concentrations</w:t>
      </w:r>
      <w:r w:rsidR="00C10555">
        <w:t xml:space="preserve"> shows less activities againse COLO-205 cell line</w:t>
      </w:r>
      <w:r>
        <w:t>.</w:t>
      </w:r>
      <w:r w:rsidR="00E303C6">
        <w:t xml:space="preserve"> </w:t>
      </w:r>
      <w:r>
        <w:t xml:space="preserve">This study also highlights the relevance of integrating Ayurvedic principles such as </w:t>
      </w:r>
      <w:r>
        <w:rPr>
          <w:rStyle w:val="Emphasis"/>
        </w:rPr>
        <w:t>Rasa</w:t>
      </w:r>
      <w:r>
        <w:t xml:space="preserve"> (taste) and </w:t>
      </w:r>
      <w:r>
        <w:rPr>
          <w:rStyle w:val="Emphasis"/>
        </w:rPr>
        <w:t>Guna</w:t>
      </w:r>
      <w:r w:rsidR="00EB68D9">
        <w:t xml:space="preserve"> (qualities) </w:t>
      </w:r>
      <w:r>
        <w:t xml:space="preserve">including </w:t>
      </w:r>
      <w:r>
        <w:rPr>
          <w:rStyle w:val="Emphasis"/>
        </w:rPr>
        <w:t>Katu</w:t>
      </w:r>
      <w:r>
        <w:t xml:space="preserve">, </w:t>
      </w:r>
      <w:r>
        <w:rPr>
          <w:rStyle w:val="Emphasis"/>
        </w:rPr>
        <w:t>Tikta</w:t>
      </w:r>
      <w:r>
        <w:t xml:space="preserve"> and </w:t>
      </w:r>
      <w:r>
        <w:rPr>
          <w:rStyle w:val="Emphasis"/>
        </w:rPr>
        <w:t>Kashaya</w:t>
      </w:r>
      <w:r>
        <w:t xml:space="preserve"> </w:t>
      </w:r>
      <w:r w:rsidRPr="00670D09">
        <w:rPr>
          <w:i/>
          <w:iCs/>
        </w:rPr>
        <w:t>Rasa</w:t>
      </w:r>
      <w:r>
        <w:t xml:space="preserve"> and </w:t>
      </w:r>
      <w:r>
        <w:rPr>
          <w:rStyle w:val="Emphasis"/>
        </w:rPr>
        <w:t>Ruksha</w:t>
      </w:r>
      <w:r>
        <w:t xml:space="preserve">, </w:t>
      </w:r>
      <w:r>
        <w:rPr>
          <w:rStyle w:val="Emphasis"/>
        </w:rPr>
        <w:t>Laghu</w:t>
      </w:r>
      <w:r>
        <w:t xml:space="preserve"> and </w:t>
      </w:r>
      <w:r>
        <w:rPr>
          <w:rStyle w:val="Emphasis"/>
        </w:rPr>
        <w:t>Snigdha</w:t>
      </w:r>
      <w:r w:rsidR="00A905BB">
        <w:t xml:space="preserve"> </w:t>
      </w:r>
      <w:r w:rsidR="00A905BB" w:rsidRPr="00A905BB">
        <w:rPr>
          <w:i/>
          <w:iCs/>
        </w:rPr>
        <w:t>Guna</w:t>
      </w:r>
      <w:r w:rsidR="00A905BB">
        <w:t>-</w:t>
      </w:r>
      <w:r>
        <w:t>within the framewor</w:t>
      </w:r>
      <w:r w:rsidR="00A905BB">
        <w:t>k with experimental study</w:t>
      </w:r>
      <w:r>
        <w:t>. These properties may be further explored and validated through advanced experimental methodologies to differentiate and quantify the pharmacodynami</w:t>
      </w:r>
      <w:r w:rsidR="00EB68D9">
        <w:t xml:space="preserve">c effects of </w:t>
      </w:r>
      <w:r w:rsidR="00EB68D9" w:rsidRPr="00EB68D9">
        <w:rPr>
          <w:i/>
          <w:iCs/>
        </w:rPr>
        <w:t>Rasa</w:t>
      </w:r>
      <w:r w:rsidR="00EB68D9">
        <w:t xml:space="preserve"> and </w:t>
      </w:r>
      <w:r w:rsidR="00EB68D9" w:rsidRPr="00EB68D9">
        <w:rPr>
          <w:i/>
          <w:iCs/>
        </w:rPr>
        <w:t>Guna</w:t>
      </w:r>
      <w:r w:rsidR="00EB68D9">
        <w:t xml:space="preserve"> of</w:t>
      </w:r>
      <w:r>
        <w:t xml:space="preserve"> </w:t>
      </w:r>
      <w:r>
        <w:rPr>
          <w:rStyle w:val="Emphasis"/>
        </w:rPr>
        <w:t>Dravyas</w:t>
      </w:r>
      <w:r>
        <w:t>.</w:t>
      </w:r>
      <w:r w:rsidR="00E303C6">
        <w:t xml:space="preserve"> </w:t>
      </w:r>
      <w:r>
        <w:t>The convergence of classical Ayurvedic science and modern biochemistry offers a promising avenue for advancing evidence-based validation of traditional medicinal concepts.</w:t>
      </w:r>
    </w:p>
    <w:p w:rsidR="00353506" w:rsidRDefault="00353506" w:rsidP="00E05F44">
      <w:pPr>
        <w:jc w:val="both"/>
        <w:rPr>
          <w:rFonts w:ascii="Times New Roman" w:hAnsi="Times New Roman" w:cs="Times New Roman"/>
          <w:b/>
          <w:bCs/>
        </w:rPr>
      </w:pPr>
    </w:p>
    <w:p w:rsidR="00AB4CCA" w:rsidRPr="00133B0C" w:rsidRDefault="003877B3" w:rsidP="00E05F44">
      <w:pPr>
        <w:jc w:val="both"/>
        <w:rPr>
          <w:rFonts w:ascii="Times New Roman" w:hAnsi="Times New Roman" w:cs="Times New Roman"/>
          <w:b/>
          <w:bCs/>
        </w:rPr>
      </w:pPr>
      <w:r w:rsidRPr="00133B0C">
        <w:rPr>
          <w:rFonts w:ascii="Times New Roman" w:hAnsi="Times New Roman" w:cs="Times New Roman"/>
          <w:b/>
          <w:bCs/>
        </w:rPr>
        <w:t>REFERENCES</w:t>
      </w:r>
    </w:p>
    <w:sectPr w:rsidR="00AB4CCA" w:rsidRPr="00133B0C" w:rsidSect="00A45A55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BA6" w:rsidRDefault="00B35BA6" w:rsidP="00C37904">
      <w:pPr>
        <w:spacing w:after="0" w:line="240" w:lineRule="auto"/>
      </w:pPr>
      <w:r>
        <w:separator/>
      </w:r>
    </w:p>
  </w:endnote>
  <w:endnote w:type="continuationSeparator" w:id="1">
    <w:p w:rsidR="00B35BA6" w:rsidRDefault="00B35BA6" w:rsidP="00C37904">
      <w:pPr>
        <w:spacing w:after="0" w:line="240" w:lineRule="auto"/>
      </w:pPr>
      <w:r>
        <w:continuationSeparator/>
      </w:r>
    </w:p>
  </w:endnote>
  <w:endnote w:id="2">
    <w:p w:rsidR="0029772A" w:rsidRPr="00C00CC4" w:rsidRDefault="0029772A" w:rsidP="00C00CC4">
      <w:pPr>
        <w:pStyle w:val="EndnoteText"/>
        <w:jc w:val="both"/>
        <w:rPr>
          <w:rFonts w:ascii="Times New Roman" w:hAnsi="Times New Roman" w:cs="Times New Roman"/>
          <w:sz w:val="22"/>
          <w:szCs w:val="22"/>
        </w:rPr>
      </w:pPr>
      <w:r w:rsidRPr="00C00CC4">
        <w:rPr>
          <w:rStyle w:val="EndnoteReference"/>
          <w:rFonts w:ascii="Times New Roman" w:hAnsi="Times New Roman" w:cs="Times New Roman"/>
          <w:sz w:val="22"/>
          <w:szCs w:val="22"/>
        </w:rPr>
        <w:endnoteRef/>
      </w:r>
      <w:r w:rsidRPr="00C00CC4">
        <w:rPr>
          <w:rFonts w:ascii="Times New Roman" w:hAnsi="Times New Roman" w:cs="Times New Roman"/>
          <w:sz w:val="22"/>
          <w:szCs w:val="22"/>
        </w:rPr>
        <w:t xml:space="preserve"> Acharya YT. Dravyaguna Vijnananam. 7</w:t>
      </w:r>
      <w:r w:rsidRPr="00C00CC4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C00CC4">
        <w:rPr>
          <w:rFonts w:ascii="Times New Roman" w:hAnsi="Times New Roman" w:cs="Times New Roman"/>
          <w:sz w:val="22"/>
          <w:szCs w:val="22"/>
        </w:rPr>
        <w:t xml:space="preserve"> ed., Vol. I. Shri Baidyanath Ayurveda Bhavan Ltd.; Patna,    1983.</w:t>
      </w:r>
    </w:p>
  </w:endnote>
  <w:endnote w:id="3">
    <w:p w:rsidR="0029772A" w:rsidRPr="00C00CC4" w:rsidRDefault="0029772A" w:rsidP="00C00CC4">
      <w:pPr>
        <w:pStyle w:val="EndnoteText"/>
        <w:jc w:val="both"/>
        <w:rPr>
          <w:rFonts w:ascii="Times New Roman" w:hAnsi="Times New Roman" w:cs="Times New Roman"/>
          <w:sz w:val="22"/>
          <w:szCs w:val="22"/>
        </w:rPr>
      </w:pPr>
      <w:r w:rsidRPr="00C00CC4">
        <w:rPr>
          <w:rStyle w:val="EndnoteReference"/>
          <w:rFonts w:ascii="Times New Roman" w:hAnsi="Times New Roman" w:cs="Times New Roman"/>
          <w:sz w:val="22"/>
          <w:szCs w:val="22"/>
        </w:rPr>
        <w:endnoteRef/>
      </w:r>
      <w:r w:rsidRPr="00C00CC4">
        <w:rPr>
          <w:rFonts w:ascii="Times New Roman" w:hAnsi="Times New Roman" w:cs="Times New Roman"/>
          <w:sz w:val="22"/>
          <w:szCs w:val="22"/>
        </w:rPr>
        <w:t xml:space="preserve"> Acharya Vagbhata, Asthanga Hridaya, Sutrastana 1st chapter, Shloka No-14, Nirmala Hindi Commentary, edited by Dr. Bramhananda Tripathi, Delhi, Chaukhambha Sanskrit Pratisthana, Reprinted 2015.</w:t>
      </w:r>
    </w:p>
  </w:endnote>
  <w:endnote w:id="4">
    <w:p w:rsidR="0029772A" w:rsidRPr="00C00CC4" w:rsidRDefault="0029772A" w:rsidP="00C00CC4">
      <w:pPr>
        <w:spacing w:line="240" w:lineRule="auto"/>
        <w:jc w:val="both"/>
        <w:rPr>
          <w:rFonts w:ascii="Times New Roman" w:hAnsi="Times New Roman" w:cs="Times New Roman"/>
          <w:color w:val="FF0000"/>
          <w:szCs w:val="22"/>
        </w:rPr>
      </w:pPr>
      <w:r w:rsidRPr="00C00CC4">
        <w:rPr>
          <w:rStyle w:val="EndnoteReference"/>
          <w:rFonts w:ascii="Times New Roman" w:hAnsi="Times New Roman" w:cs="Times New Roman"/>
          <w:szCs w:val="22"/>
        </w:rPr>
        <w:endnoteRef/>
      </w:r>
      <w:r w:rsidRPr="00C00CC4">
        <w:rPr>
          <w:rFonts w:ascii="Times New Roman" w:hAnsi="Times New Roman" w:cs="Times New Roman"/>
          <w:szCs w:val="22"/>
        </w:rPr>
        <w:t xml:space="preserve"> </w:t>
      </w:r>
      <w:r w:rsidRPr="00C00CC4">
        <w:rPr>
          <w:rStyle w:val="Strong"/>
          <w:rFonts w:ascii="Times New Roman" w:hAnsi="Times New Roman" w:cs="Times New Roman"/>
          <w:b w:val="0"/>
          <w:bCs w:val="0"/>
          <w:szCs w:val="22"/>
        </w:rPr>
        <w:t>Sharma PV.</w:t>
      </w:r>
      <w:r w:rsidRPr="00C00CC4">
        <w:rPr>
          <w:rFonts w:ascii="Times New Roman" w:hAnsi="Times New Roman" w:cs="Times New Roman"/>
          <w:szCs w:val="22"/>
        </w:rPr>
        <w:t xml:space="preserve"> </w:t>
      </w:r>
      <w:r w:rsidRPr="00C00CC4">
        <w:rPr>
          <w:rStyle w:val="Emphasis"/>
          <w:rFonts w:ascii="Times New Roman" w:hAnsi="Times New Roman" w:cs="Times New Roman"/>
          <w:szCs w:val="22"/>
        </w:rPr>
        <w:t>Dravyaguna Vijnana</w:t>
      </w:r>
      <w:r w:rsidRPr="00C00CC4">
        <w:rPr>
          <w:rFonts w:ascii="Times New Roman" w:hAnsi="Times New Roman" w:cs="Times New Roman"/>
          <w:szCs w:val="22"/>
        </w:rPr>
        <w:t>. Vol. I: Basic Concepts. Varanasi: Chaukhambha Bharati Academy; 2013.</w:t>
      </w:r>
      <w:r w:rsidR="00846DD5" w:rsidRPr="00C00CC4">
        <w:rPr>
          <w:rFonts w:ascii="Times New Roman" w:hAnsi="Times New Roman" w:cs="Times New Roman"/>
          <w:szCs w:val="22"/>
        </w:rPr>
        <w:t>pg 24.</w:t>
      </w:r>
    </w:p>
  </w:endnote>
  <w:endnote w:id="5">
    <w:p w:rsidR="0029772A" w:rsidRPr="00C00CC4" w:rsidRDefault="0029772A" w:rsidP="00C00CC4">
      <w:pPr>
        <w:spacing w:line="240" w:lineRule="auto"/>
        <w:jc w:val="both"/>
        <w:rPr>
          <w:rFonts w:ascii="Times New Roman" w:hAnsi="Times New Roman" w:cs="Times New Roman"/>
          <w:szCs w:val="22"/>
        </w:rPr>
      </w:pPr>
      <w:r w:rsidRPr="00C00CC4">
        <w:rPr>
          <w:rStyle w:val="EndnoteReference"/>
          <w:rFonts w:ascii="Times New Roman" w:hAnsi="Times New Roman" w:cs="Times New Roman"/>
          <w:szCs w:val="22"/>
        </w:rPr>
        <w:endnoteRef/>
      </w:r>
      <w:r w:rsidRPr="00C00CC4">
        <w:rPr>
          <w:rFonts w:ascii="Times New Roman" w:hAnsi="Times New Roman" w:cs="Times New Roman"/>
          <w:szCs w:val="22"/>
        </w:rPr>
        <w:t xml:space="preserve"> </w:t>
      </w:r>
      <w:r w:rsidRPr="00C00CC4">
        <w:rPr>
          <w:rStyle w:val="Strong"/>
          <w:rFonts w:ascii="Times New Roman" w:hAnsi="Times New Roman" w:cs="Times New Roman"/>
          <w:b w:val="0"/>
          <w:bCs w:val="0"/>
          <w:szCs w:val="22"/>
        </w:rPr>
        <w:t>Sharma SP, editor.</w:t>
      </w:r>
      <w:r w:rsidRPr="00C00CC4">
        <w:rPr>
          <w:rFonts w:ascii="Times New Roman" w:hAnsi="Times New Roman" w:cs="Times New Roman"/>
          <w:szCs w:val="22"/>
        </w:rPr>
        <w:t xml:space="preserve"> </w:t>
      </w:r>
      <w:r w:rsidRPr="00C00CC4">
        <w:rPr>
          <w:rStyle w:val="Emphasis"/>
          <w:rFonts w:ascii="Times New Roman" w:hAnsi="Times New Roman" w:cs="Times New Roman"/>
          <w:szCs w:val="22"/>
        </w:rPr>
        <w:t>Ashtangasamgraha</w:t>
      </w:r>
      <w:r w:rsidRPr="00C00CC4">
        <w:rPr>
          <w:rFonts w:ascii="Times New Roman" w:hAnsi="Times New Roman" w:cs="Times New Roman"/>
          <w:szCs w:val="22"/>
        </w:rPr>
        <w:t>, Sutrasthana 17/31. Varanasi: Chaukhamba Sanskrit Series Office; 4th reprint. p. 142-44.</w:t>
      </w:r>
    </w:p>
  </w:endnote>
  <w:endnote w:id="6">
    <w:p w:rsidR="0029772A" w:rsidRPr="00C00CC4" w:rsidRDefault="0029772A" w:rsidP="00C00CC4">
      <w:pPr>
        <w:pStyle w:val="EndnoteText"/>
        <w:jc w:val="both"/>
        <w:rPr>
          <w:rFonts w:ascii="Times New Roman" w:hAnsi="Times New Roman" w:cs="Times New Roman"/>
          <w:sz w:val="22"/>
          <w:szCs w:val="22"/>
        </w:rPr>
      </w:pPr>
      <w:r w:rsidRPr="00C00CC4">
        <w:rPr>
          <w:rStyle w:val="EndnoteReference"/>
          <w:rFonts w:ascii="Times New Roman" w:hAnsi="Times New Roman" w:cs="Times New Roman"/>
          <w:sz w:val="22"/>
          <w:szCs w:val="22"/>
        </w:rPr>
        <w:endnoteRef/>
      </w:r>
      <w:r w:rsidRPr="00C00CC4">
        <w:rPr>
          <w:rStyle w:val="Strong"/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  <w:t>Chunekar KC</w:t>
      </w:r>
      <w:r w:rsidRPr="00C00CC4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.</w:t>
      </w:r>
      <w:r w:rsidRPr="00C00CC4">
        <w:rPr>
          <w:rFonts w:ascii="Times New Roman" w:hAnsi="Times New Roman" w:cs="Times New Roman"/>
          <w:sz w:val="22"/>
          <w:szCs w:val="22"/>
          <w:shd w:val="clear" w:color="auto" w:fill="FFFFFF"/>
        </w:rPr>
        <w:t> </w:t>
      </w:r>
      <w:r w:rsidRPr="00C00CC4">
        <w:rPr>
          <w:rStyle w:val="Emphasis"/>
          <w:rFonts w:ascii="Times New Roman" w:hAnsi="Times New Roman" w:cs="Times New Roman"/>
          <w:sz w:val="22"/>
          <w:szCs w:val="22"/>
          <w:shd w:val="clear" w:color="auto" w:fill="FFFFFF"/>
        </w:rPr>
        <w:t>Bhavprakash Nighantu (Indian Materia Medica)</w:t>
      </w:r>
      <w:r w:rsidRPr="00C00CC4">
        <w:rPr>
          <w:rFonts w:ascii="Times New Roman" w:hAnsi="Times New Roman" w:cs="Times New Roman"/>
          <w:sz w:val="22"/>
          <w:szCs w:val="22"/>
          <w:shd w:val="clear" w:color="auto" w:fill="FFFFFF"/>
        </w:rPr>
        <w:t>. Pandey GS, editor. Varanasi: Chaukhambha Bharati Academy; 2018. p. 115.</w:t>
      </w:r>
      <w:r w:rsidRPr="00C00CC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9772A" w:rsidRPr="00C00CC4" w:rsidRDefault="0029772A" w:rsidP="00C00CC4">
      <w:pPr>
        <w:pStyle w:val="EndnoteText"/>
        <w:jc w:val="both"/>
        <w:rPr>
          <w:rFonts w:ascii="Times New Roman" w:hAnsi="Times New Roman" w:cs="Times New Roman"/>
          <w:sz w:val="22"/>
          <w:szCs w:val="22"/>
        </w:rPr>
      </w:pPr>
    </w:p>
  </w:endnote>
  <w:endnote w:id="7">
    <w:p w:rsidR="0029772A" w:rsidRPr="00C00CC4" w:rsidRDefault="0029772A" w:rsidP="00C00CC4">
      <w:pPr>
        <w:pStyle w:val="EndnoteText"/>
        <w:jc w:val="both"/>
        <w:rPr>
          <w:rFonts w:ascii="Times New Roman" w:hAnsi="Times New Roman" w:cs="Times New Roman"/>
          <w:sz w:val="22"/>
          <w:szCs w:val="22"/>
        </w:rPr>
      </w:pPr>
      <w:r w:rsidRPr="00C00CC4">
        <w:rPr>
          <w:rStyle w:val="EndnoteReference"/>
          <w:rFonts w:ascii="Times New Roman" w:hAnsi="Times New Roman" w:cs="Times New Roman"/>
          <w:sz w:val="22"/>
          <w:szCs w:val="22"/>
        </w:rPr>
        <w:endnoteRef/>
      </w:r>
      <w:r w:rsidRPr="00C00CC4">
        <w:rPr>
          <w:rFonts w:ascii="Times New Roman" w:hAnsi="Times New Roman" w:cs="Times New Roman"/>
          <w:sz w:val="22"/>
          <w:szCs w:val="22"/>
        </w:rPr>
        <w:t xml:space="preserve"> </w:t>
      </w:r>
      <w:r w:rsidRPr="00C00CC4">
        <w:rPr>
          <w:rStyle w:val="Strong"/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  <w:t>Chunekar KC</w:t>
      </w:r>
      <w:r w:rsidRPr="00C00CC4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.</w:t>
      </w:r>
      <w:r w:rsidRPr="00C00CC4">
        <w:rPr>
          <w:rFonts w:ascii="Times New Roman" w:hAnsi="Times New Roman" w:cs="Times New Roman"/>
          <w:sz w:val="22"/>
          <w:szCs w:val="22"/>
          <w:shd w:val="clear" w:color="auto" w:fill="FFFFFF"/>
        </w:rPr>
        <w:t> </w:t>
      </w:r>
      <w:r w:rsidRPr="00C00CC4">
        <w:rPr>
          <w:rStyle w:val="Emphasis"/>
          <w:rFonts w:ascii="Times New Roman" w:hAnsi="Times New Roman" w:cs="Times New Roman"/>
          <w:sz w:val="22"/>
          <w:szCs w:val="22"/>
          <w:shd w:val="clear" w:color="auto" w:fill="FFFFFF"/>
        </w:rPr>
        <w:t>Bhavprakash Nighantu (Indian Materia Medica)</w:t>
      </w:r>
      <w:r w:rsidRPr="00C00CC4">
        <w:rPr>
          <w:rFonts w:ascii="Times New Roman" w:hAnsi="Times New Roman" w:cs="Times New Roman"/>
          <w:sz w:val="22"/>
          <w:szCs w:val="22"/>
          <w:shd w:val="clear" w:color="auto" w:fill="FFFFFF"/>
        </w:rPr>
        <w:t>. Pandey GS, editor. Varanasi: Chaukhambha Bharati Academy; 2018. p. 187</w:t>
      </w:r>
    </w:p>
  </w:endnote>
  <w:endnote w:id="8">
    <w:p w:rsidR="00D66C8B" w:rsidRPr="00C00CC4" w:rsidRDefault="00D66C8B" w:rsidP="00C00CC4">
      <w:pPr>
        <w:pStyle w:val="EndnoteText"/>
        <w:jc w:val="both"/>
        <w:rPr>
          <w:rFonts w:ascii="Times New Roman" w:hAnsi="Times New Roman" w:cs="Times New Roman"/>
          <w:sz w:val="22"/>
          <w:szCs w:val="22"/>
        </w:rPr>
      </w:pPr>
      <w:r w:rsidRPr="00C00CC4">
        <w:rPr>
          <w:rStyle w:val="EndnoteReference"/>
          <w:rFonts w:ascii="Times New Roman" w:hAnsi="Times New Roman" w:cs="Times New Roman"/>
          <w:sz w:val="22"/>
          <w:szCs w:val="22"/>
        </w:rPr>
        <w:endnoteRef/>
      </w:r>
      <w:r w:rsidRPr="00C00CC4">
        <w:rPr>
          <w:rFonts w:ascii="Times New Roman" w:hAnsi="Times New Roman" w:cs="Times New Roman"/>
          <w:sz w:val="22"/>
          <w:szCs w:val="22"/>
        </w:rPr>
        <w:t xml:space="preserve"> Ferlay J, Shin H-R, Bray F, Forman D, Mathers C, Parkin DM. Estimates of worldwide burden of cancer in 2008: GLOBOCAN 2008. Int J Cancer 2010;127: 2893-917</w:t>
      </w:r>
    </w:p>
  </w:endnote>
  <w:endnote w:id="9">
    <w:p w:rsidR="007C0CAB" w:rsidRPr="00C00CC4" w:rsidRDefault="007C0CAB" w:rsidP="00C00CC4">
      <w:pPr>
        <w:pStyle w:val="EndnoteText"/>
        <w:jc w:val="both"/>
        <w:rPr>
          <w:rFonts w:ascii="Times New Roman" w:hAnsi="Times New Roman" w:cs="Times New Roman"/>
          <w:sz w:val="22"/>
          <w:szCs w:val="22"/>
        </w:rPr>
      </w:pPr>
      <w:r w:rsidRPr="00C00CC4">
        <w:rPr>
          <w:rStyle w:val="EndnoteReference"/>
          <w:rFonts w:ascii="Times New Roman" w:hAnsi="Times New Roman" w:cs="Times New Roman"/>
          <w:sz w:val="22"/>
          <w:szCs w:val="22"/>
        </w:rPr>
        <w:endnoteRef/>
      </w:r>
      <w:r w:rsidRPr="00C00CC4">
        <w:rPr>
          <w:rStyle w:val="HTMLCite"/>
          <w:rFonts w:ascii="Times New Roman" w:hAnsi="Times New Roman" w:cs="Times New Roman"/>
          <w:i w:val="0"/>
          <w:iCs w:val="0"/>
          <w:color w:val="333333"/>
          <w:sz w:val="22"/>
          <w:szCs w:val="22"/>
          <w:shd w:val="clear" w:color="auto" w:fill="FFFFFF"/>
        </w:rPr>
        <w:t>Masters J.R.W. Human cancer cell lines: Fact and fantasy. Nat. Rev. Mol. Cell Biol. 2000;1:233–236. doi: 10.1038/35043102.</w:t>
      </w:r>
      <w:r w:rsidRPr="00C00CC4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 [</w:t>
      </w:r>
      <w:hyperlink r:id="rId1" w:tgtFrame="_blank" w:history="1">
        <w:r w:rsidRPr="00C00CC4">
          <w:rPr>
            <w:rStyle w:val="Hyperlink"/>
            <w:rFonts w:ascii="Times New Roman" w:hAnsi="Times New Roman" w:cs="Times New Roman"/>
            <w:color w:val="005EA2"/>
            <w:sz w:val="22"/>
            <w:szCs w:val="22"/>
            <w:shd w:val="clear" w:color="auto" w:fill="FFFFFF"/>
          </w:rPr>
          <w:t>DOI</w:t>
        </w:r>
      </w:hyperlink>
      <w:r w:rsidRPr="00C00CC4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] [</w:t>
      </w:r>
      <w:hyperlink r:id="rId2" w:history="1">
        <w:r w:rsidRPr="00C00CC4">
          <w:rPr>
            <w:rStyle w:val="Hyperlink"/>
            <w:rFonts w:ascii="Times New Roman" w:hAnsi="Times New Roman" w:cs="Times New Roman"/>
            <w:color w:val="005EA2"/>
            <w:sz w:val="22"/>
            <w:szCs w:val="22"/>
            <w:shd w:val="clear" w:color="auto" w:fill="FFFFFF"/>
          </w:rPr>
          <w:t>PubMed</w:t>
        </w:r>
      </w:hyperlink>
      <w:r w:rsidRPr="00C00CC4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] [</w:t>
      </w:r>
      <w:hyperlink r:id="rId3" w:tgtFrame="_blank" w:history="1">
        <w:r w:rsidRPr="00C00CC4">
          <w:rPr>
            <w:rStyle w:val="Hyperlink"/>
            <w:rFonts w:ascii="Times New Roman" w:hAnsi="Times New Roman" w:cs="Times New Roman"/>
            <w:color w:val="005EA2"/>
            <w:sz w:val="22"/>
            <w:szCs w:val="22"/>
            <w:shd w:val="clear" w:color="auto" w:fill="FFFFFF"/>
          </w:rPr>
          <w:t>Google Scholar</w:t>
        </w:r>
      </w:hyperlink>
      <w:r w:rsidRPr="00C00CC4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][</w:t>
      </w:r>
      <w:hyperlink r:id="rId4" w:anchor="B1-cancers-11-01098" w:history="1">
        <w:r w:rsidRPr="00C00CC4">
          <w:rPr>
            <w:rStyle w:val="Hyperlink"/>
            <w:rFonts w:ascii="Times New Roman" w:hAnsi="Times New Roman" w:cs="Times New Roman"/>
            <w:color w:val="005EA2"/>
            <w:sz w:val="22"/>
            <w:szCs w:val="22"/>
          </w:rPr>
          <w:t>Ref list</w:t>
        </w:r>
      </w:hyperlink>
      <w:r w:rsidRPr="00C00CC4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]</w:t>
      </w:r>
      <w:r w:rsidRPr="00C00CC4">
        <w:rPr>
          <w:rFonts w:ascii="Times New Roman" w:hAnsi="Times New Roman" w:cs="Times New Roman"/>
          <w:sz w:val="22"/>
          <w:szCs w:val="22"/>
        </w:rPr>
        <w:t xml:space="preserve"> </w:t>
      </w:r>
    </w:p>
  </w:endnote>
  <w:endnote w:id="10">
    <w:p w:rsidR="000418D8" w:rsidRPr="00C00CC4" w:rsidRDefault="000418D8" w:rsidP="00C00CC4">
      <w:pPr>
        <w:pStyle w:val="EndnoteText"/>
        <w:jc w:val="both"/>
        <w:rPr>
          <w:rFonts w:ascii="Times New Roman" w:hAnsi="Times New Roman" w:cs="Times New Roman"/>
          <w:sz w:val="22"/>
          <w:szCs w:val="22"/>
        </w:rPr>
      </w:pPr>
      <w:r w:rsidRPr="00C00CC4">
        <w:rPr>
          <w:rStyle w:val="EndnoteReference"/>
          <w:rFonts w:ascii="Times New Roman" w:hAnsi="Times New Roman" w:cs="Times New Roman"/>
          <w:sz w:val="22"/>
          <w:szCs w:val="22"/>
        </w:rPr>
        <w:endnoteRef/>
      </w:r>
      <w:r w:rsidRPr="00C00CC4">
        <w:rPr>
          <w:rFonts w:ascii="Times New Roman" w:hAnsi="Times New Roman" w:cs="Times New Roman"/>
          <w:sz w:val="22"/>
          <w:szCs w:val="22"/>
        </w:rPr>
        <w:t xml:space="preserve"> Wu C-C, Hsu C-W, Chen C-D, Yu C-J, Chang K-P, Tai D-I, et al. Candidate serological biomarkers for cancer identified from the secretomes of 23 cancer cell lines and the human protein atlas. Mol Cell Proteomics 2010;9:1100-17.</w:t>
      </w:r>
    </w:p>
  </w:endnote>
  <w:endnote w:id="11">
    <w:p w:rsidR="002D05B5" w:rsidRPr="00C00CC4" w:rsidRDefault="002D05B5" w:rsidP="00C00CC4">
      <w:pPr>
        <w:pStyle w:val="EndnoteText"/>
        <w:jc w:val="both"/>
        <w:rPr>
          <w:rFonts w:ascii="Times New Roman" w:hAnsi="Times New Roman" w:cs="Times New Roman"/>
          <w:sz w:val="22"/>
          <w:szCs w:val="22"/>
        </w:rPr>
      </w:pPr>
      <w:r w:rsidRPr="00C00CC4">
        <w:rPr>
          <w:rStyle w:val="EndnoteReference"/>
          <w:rFonts w:ascii="Times New Roman" w:hAnsi="Times New Roman" w:cs="Times New Roman"/>
          <w:sz w:val="22"/>
          <w:szCs w:val="22"/>
        </w:rPr>
        <w:endnoteRef/>
      </w:r>
      <w:r w:rsidRPr="00C00CC4">
        <w:rPr>
          <w:rFonts w:ascii="Times New Roman" w:hAnsi="Times New Roman" w:cs="Times New Roman"/>
          <w:sz w:val="22"/>
          <w:szCs w:val="22"/>
        </w:rPr>
        <w:t xml:space="preserve"> de Wit M, Fijneman RJA, Verheul HMW, Meijer GA, Jimenez CR. Proteomics in colorectal cancer translational research: Biomarker discovery for clinical applications. ‘Clin Biochem’. 2013 Apr;46(6):466–79.</w:t>
      </w:r>
    </w:p>
  </w:endnote>
  <w:endnote w:id="12">
    <w:p w:rsidR="0029772A" w:rsidRPr="00C00CC4" w:rsidRDefault="0029772A" w:rsidP="00C00CC4">
      <w:pPr>
        <w:pStyle w:val="EndnoteText"/>
        <w:jc w:val="both"/>
        <w:rPr>
          <w:rFonts w:ascii="Times New Roman" w:hAnsi="Times New Roman" w:cs="Times New Roman"/>
          <w:sz w:val="22"/>
          <w:szCs w:val="22"/>
        </w:rPr>
      </w:pPr>
      <w:r w:rsidRPr="00C00CC4">
        <w:rPr>
          <w:rStyle w:val="EndnoteReference"/>
          <w:rFonts w:ascii="Times New Roman" w:hAnsi="Times New Roman" w:cs="Times New Roman"/>
          <w:sz w:val="22"/>
          <w:szCs w:val="22"/>
        </w:rPr>
        <w:endnoteRef/>
      </w:r>
      <w:r w:rsidRPr="00C00CC4">
        <w:rPr>
          <w:rFonts w:ascii="Times New Roman" w:hAnsi="Times New Roman" w:cs="Times New Roman"/>
          <w:sz w:val="22"/>
          <w:szCs w:val="22"/>
        </w:rPr>
        <w:t xml:space="preserve"> </w:t>
      </w:r>
      <w:r w:rsidRPr="00C00CC4">
        <w:rPr>
          <w:rStyle w:val="Strong"/>
          <w:rFonts w:ascii="Times New Roman" w:hAnsi="Times New Roman" w:cs="Times New Roman"/>
          <w:b w:val="0"/>
          <w:bCs w:val="0"/>
          <w:sz w:val="22"/>
          <w:szCs w:val="22"/>
        </w:rPr>
        <w:t>Sharma PV.</w:t>
      </w:r>
      <w:r w:rsidRPr="00C00CC4">
        <w:rPr>
          <w:rFonts w:ascii="Times New Roman" w:hAnsi="Times New Roman" w:cs="Times New Roman"/>
          <w:sz w:val="22"/>
          <w:szCs w:val="22"/>
        </w:rPr>
        <w:t xml:space="preserve"> </w:t>
      </w:r>
      <w:r w:rsidRPr="00C00CC4">
        <w:rPr>
          <w:rStyle w:val="Emphasis"/>
          <w:rFonts w:ascii="Times New Roman" w:hAnsi="Times New Roman" w:cs="Times New Roman"/>
          <w:sz w:val="22"/>
          <w:szCs w:val="22"/>
        </w:rPr>
        <w:t>Dravyaguna Vijnana</w:t>
      </w:r>
      <w:r w:rsidRPr="00C00CC4">
        <w:rPr>
          <w:rFonts w:ascii="Times New Roman" w:hAnsi="Times New Roman" w:cs="Times New Roman"/>
          <w:sz w:val="22"/>
          <w:szCs w:val="22"/>
        </w:rPr>
        <w:t>. Vol. I: Basic Concepts. Varanasi: Chaukhambha Bharati Academy; 2013.</w:t>
      </w:r>
      <w:r w:rsidR="00846DD5" w:rsidRPr="00C00CC4">
        <w:rPr>
          <w:rFonts w:ascii="Times New Roman" w:hAnsi="Times New Roman" w:cs="Times New Roman"/>
          <w:sz w:val="22"/>
          <w:szCs w:val="22"/>
        </w:rPr>
        <w:t>pg 9.</w:t>
      </w:r>
    </w:p>
  </w:endnote>
  <w:endnote w:id="13">
    <w:p w:rsidR="0029772A" w:rsidRPr="00C00CC4" w:rsidRDefault="0029772A" w:rsidP="00C00CC4">
      <w:pPr>
        <w:pStyle w:val="EndnoteText"/>
        <w:jc w:val="both"/>
        <w:rPr>
          <w:rFonts w:ascii="Times New Roman" w:hAnsi="Times New Roman" w:cs="Times New Roman"/>
          <w:sz w:val="22"/>
          <w:szCs w:val="22"/>
        </w:rPr>
      </w:pPr>
      <w:r w:rsidRPr="00C00CC4">
        <w:rPr>
          <w:rStyle w:val="EndnoteReference"/>
          <w:rFonts w:ascii="Times New Roman" w:hAnsi="Times New Roman" w:cs="Times New Roman"/>
          <w:sz w:val="22"/>
          <w:szCs w:val="22"/>
        </w:rPr>
        <w:endnoteRef/>
      </w:r>
      <w:r w:rsidRPr="00C00CC4">
        <w:rPr>
          <w:rFonts w:ascii="Times New Roman" w:hAnsi="Times New Roman" w:cs="Times New Roman"/>
          <w:sz w:val="22"/>
          <w:szCs w:val="22"/>
        </w:rPr>
        <w:t xml:space="preserve"> </w:t>
      </w:r>
      <w:r w:rsidR="00846DD5" w:rsidRPr="00C00CC4">
        <w:rPr>
          <w:rFonts w:ascii="Times New Roman" w:hAnsi="Times New Roman" w:cs="Times New Roman"/>
          <w:sz w:val="22"/>
          <w:szCs w:val="22"/>
        </w:rPr>
        <w:t>Vagbhata. ‘Ashtanga Hridaya’, Sutrasthana, Chapter 1, Shloka 14. In: Tripathi B, editor. ‘Nirmala Hindi Commentary’. Delhi: Chaukhambha Sanskrit Pratishthan; 2015. Reprint ed.</w:t>
      </w:r>
    </w:p>
  </w:endnote>
  <w:endnote w:id="14">
    <w:p w:rsidR="00562449" w:rsidRPr="00C00CC4" w:rsidRDefault="00562449" w:rsidP="00C00CC4">
      <w:pPr>
        <w:pStyle w:val="EndnoteText"/>
        <w:jc w:val="both"/>
        <w:rPr>
          <w:rFonts w:ascii="Times New Roman" w:hAnsi="Times New Roman" w:cs="Times New Roman"/>
          <w:sz w:val="22"/>
          <w:szCs w:val="22"/>
        </w:rPr>
      </w:pPr>
      <w:r w:rsidRPr="00C00CC4">
        <w:rPr>
          <w:rStyle w:val="EndnoteReference"/>
          <w:rFonts w:ascii="Times New Roman" w:hAnsi="Times New Roman" w:cs="Times New Roman"/>
          <w:sz w:val="22"/>
          <w:szCs w:val="22"/>
        </w:rPr>
        <w:endnoteRef/>
      </w:r>
      <w:r w:rsidRPr="00C00CC4">
        <w:rPr>
          <w:rFonts w:ascii="Times New Roman" w:hAnsi="Times New Roman" w:cs="Times New Roman"/>
          <w:sz w:val="22"/>
          <w:szCs w:val="22"/>
        </w:rPr>
        <w:t xml:space="preserve"> </w:t>
      </w:r>
      <w:r w:rsidR="00D003AF" w:rsidRPr="00C00CC4">
        <w:rPr>
          <w:rFonts w:ascii="Times New Roman" w:hAnsi="Times New Roman" w:cs="Times New Roman"/>
          <w:sz w:val="22"/>
          <w:szCs w:val="22"/>
        </w:rPr>
        <w:t>Hegde PL, Harini A. ‘</w:t>
      </w:r>
      <w:r w:rsidRPr="00C00CC4">
        <w:rPr>
          <w:rFonts w:ascii="Times New Roman" w:hAnsi="Times New Roman" w:cs="Times New Roman"/>
          <w:sz w:val="22"/>
          <w:szCs w:val="22"/>
        </w:rPr>
        <w:t xml:space="preserve">A </w:t>
      </w:r>
      <w:r w:rsidR="00D003AF" w:rsidRPr="00C00CC4">
        <w:rPr>
          <w:rFonts w:ascii="Times New Roman" w:hAnsi="Times New Roman" w:cs="Times New Roman"/>
          <w:sz w:val="22"/>
          <w:szCs w:val="22"/>
        </w:rPr>
        <w:t>Text Book of Dravyaguna Vijnana’</w:t>
      </w:r>
      <w:r w:rsidRPr="00C00CC4">
        <w:rPr>
          <w:rFonts w:ascii="Times New Roman" w:hAnsi="Times New Roman" w:cs="Times New Roman"/>
          <w:sz w:val="22"/>
          <w:szCs w:val="22"/>
        </w:rPr>
        <w:t>. Vol. 1. New Delhi: Chaukhambha Publications; 2023. p. 108.</w:t>
      </w:r>
    </w:p>
  </w:endnote>
  <w:endnote w:id="15">
    <w:p w:rsidR="0029772A" w:rsidRPr="00C00CC4" w:rsidRDefault="0029772A" w:rsidP="00C00CC4">
      <w:pPr>
        <w:jc w:val="both"/>
        <w:rPr>
          <w:rFonts w:ascii="Times New Roman" w:hAnsi="Times New Roman" w:cs="Times New Roman"/>
          <w:color w:val="FF0000"/>
          <w:szCs w:val="22"/>
        </w:rPr>
      </w:pPr>
      <w:r w:rsidRPr="00C00CC4">
        <w:rPr>
          <w:rStyle w:val="EndnoteReference"/>
          <w:rFonts w:ascii="Times New Roman" w:hAnsi="Times New Roman" w:cs="Times New Roman"/>
          <w:szCs w:val="22"/>
        </w:rPr>
        <w:endnoteRef/>
      </w:r>
      <w:r w:rsidRPr="00C00CC4">
        <w:rPr>
          <w:rFonts w:ascii="Times New Roman" w:hAnsi="Times New Roman" w:cs="Times New Roman"/>
          <w:szCs w:val="22"/>
        </w:rPr>
        <w:t xml:space="preserve"> </w:t>
      </w:r>
      <w:r w:rsidRPr="00C00CC4">
        <w:rPr>
          <w:rStyle w:val="Strong"/>
          <w:rFonts w:ascii="Times New Roman" w:hAnsi="Times New Roman" w:cs="Times New Roman"/>
          <w:b w:val="0"/>
          <w:bCs w:val="0"/>
          <w:szCs w:val="22"/>
        </w:rPr>
        <w:t>Shallenberger RS, Acree TE, Guild WE.</w:t>
      </w:r>
      <w:r w:rsidRPr="00C00CC4">
        <w:rPr>
          <w:rFonts w:ascii="Times New Roman" w:hAnsi="Times New Roman" w:cs="Times New Roman"/>
          <w:szCs w:val="22"/>
        </w:rPr>
        <w:t xml:space="preserve"> Taste of dilute solutions: a classification based on the molecular structure of compounds. </w:t>
      </w:r>
      <w:r w:rsidRPr="00C00CC4">
        <w:rPr>
          <w:rStyle w:val="Emphasis"/>
          <w:rFonts w:ascii="Times New Roman" w:hAnsi="Times New Roman" w:cs="Times New Roman"/>
          <w:szCs w:val="22"/>
        </w:rPr>
        <w:t>J Food Sci.</w:t>
      </w:r>
      <w:r w:rsidRPr="00C00CC4">
        <w:rPr>
          <w:rFonts w:ascii="Times New Roman" w:hAnsi="Times New Roman" w:cs="Times New Roman"/>
          <w:szCs w:val="22"/>
        </w:rPr>
        <w:t xml:space="preserve"> 1955;30:560.</w:t>
      </w:r>
    </w:p>
  </w:endnote>
  <w:endnote w:id="16">
    <w:p w:rsidR="0029772A" w:rsidRPr="00C00CC4" w:rsidRDefault="0029772A" w:rsidP="00C00CC4">
      <w:pPr>
        <w:pStyle w:val="EndnoteText"/>
        <w:jc w:val="both"/>
        <w:rPr>
          <w:rFonts w:ascii="Times New Roman" w:hAnsi="Times New Roman" w:cs="Times New Roman"/>
          <w:sz w:val="22"/>
          <w:szCs w:val="22"/>
        </w:rPr>
      </w:pPr>
      <w:r w:rsidRPr="00C00CC4">
        <w:rPr>
          <w:rStyle w:val="EndnoteReference"/>
          <w:rFonts w:ascii="Times New Roman" w:hAnsi="Times New Roman" w:cs="Times New Roman"/>
          <w:sz w:val="22"/>
          <w:szCs w:val="22"/>
        </w:rPr>
        <w:endnoteRef/>
      </w:r>
      <w:r w:rsidRPr="00C00CC4">
        <w:rPr>
          <w:rFonts w:ascii="Times New Roman" w:hAnsi="Times New Roman" w:cs="Times New Roman"/>
          <w:sz w:val="22"/>
          <w:szCs w:val="22"/>
        </w:rPr>
        <w:t xml:space="preserve"> </w:t>
      </w:r>
      <w:r w:rsidRPr="00C00CC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Singh RH. An assessment of the ayurvedic concept of cancer and a new paradigm of anticancer treatment in Ayurveda. J Altern Complement Med. 2002 Oct;8(5):609-14. doi: 10.1089/107555302320825129. PMID: 12470442.</w:t>
      </w:r>
    </w:p>
  </w:endnote>
  <w:endnote w:id="17">
    <w:p w:rsidR="004260B0" w:rsidRPr="00C00CC4" w:rsidRDefault="0029772A" w:rsidP="00C00CC4">
      <w:pPr>
        <w:pStyle w:val="EndnoteText"/>
        <w:jc w:val="both"/>
        <w:rPr>
          <w:rFonts w:ascii="Times New Roman" w:hAnsi="Times New Roman" w:cs="Times New Roman"/>
          <w:sz w:val="22"/>
          <w:szCs w:val="22"/>
        </w:rPr>
      </w:pPr>
      <w:r w:rsidRPr="00C00CC4">
        <w:rPr>
          <w:rStyle w:val="EndnoteReference"/>
          <w:rFonts w:ascii="Times New Roman" w:hAnsi="Times New Roman" w:cs="Times New Roman"/>
          <w:sz w:val="22"/>
          <w:szCs w:val="22"/>
        </w:rPr>
        <w:endnoteRef/>
      </w:r>
      <w:r w:rsidRPr="00C00CC4">
        <w:rPr>
          <w:rFonts w:ascii="Times New Roman" w:hAnsi="Times New Roman" w:cs="Times New Roman"/>
          <w:sz w:val="22"/>
          <w:szCs w:val="22"/>
        </w:rPr>
        <w:t xml:space="preserve"> </w:t>
      </w:r>
      <w:r w:rsidR="004260B0" w:rsidRPr="00C00CC4">
        <w:rPr>
          <w:rFonts w:ascii="Times New Roman" w:hAnsi="Times New Roman" w:cs="Times New Roman"/>
          <w:sz w:val="22"/>
          <w:szCs w:val="22"/>
        </w:rPr>
        <w:t xml:space="preserve">Dhyani SC. ‘Dravyaguna Siddhanta’ [Principles of Dravyaguna]. Varanasi: Chaukhambha Krishnadas Academy; 2022. (Sanskrit &amp; Hindi). </w:t>
      </w:r>
    </w:p>
  </w:endnote>
  <w:endnote w:id="18">
    <w:p w:rsidR="0029772A" w:rsidRPr="00C00CC4" w:rsidRDefault="0029772A" w:rsidP="00C00CC4">
      <w:pPr>
        <w:pStyle w:val="EndnoteText"/>
        <w:jc w:val="both"/>
        <w:rPr>
          <w:rFonts w:ascii="Times New Roman" w:hAnsi="Times New Roman" w:cs="Times New Roman"/>
          <w:sz w:val="22"/>
          <w:szCs w:val="22"/>
        </w:rPr>
      </w:pPr>
      <w:r w:rsidRPr="00C00CC4">
        <w:rPr>
          <w:rStyle w:val="EndnoteReference"/>
          <w:rFonts w:ascii="Times New Roman" w:hAnsi="Times New Roman" w:cs="Times New Roman"/>
          <w:sz w:val="22"/>
          <w:szCs w:val="22"/>
        </w:rPr>
        <w:endnoteRef/>
      </w:r>
      <w:r w:rsidRPr="00C00CC4">
        <w:rPr>
          <w:rFonts w:ascii="Times New Roman" w:hAnsi="Times New Roman" w:cs="Times New Roman"/>
          <w:sz w:val="22"/>
          <w:szCs w:val="22"/>
        </w:rPr>
        <w:t xml:space="preserve"> Acharya YT, editor. Caraka Samhita with Ayurveda Dipika Commentary</w:t>
      </w:r>
      <w:r w:rsidR="00DB17F3" w:rsidRPr="00C00CC4">
        <w:rPr>
          <w:rFonts w:ascii="Times New Roman" w:hAnsi="Times New Roman" w:cs="Times New Roman"/>
          <w:sz w:val="22"/>
          <w:szCs w:val="22"/>
        </w:rPr>
        <w:t xml:space="preserve"> of Chakrapani Dutta. New Delhi'</w:t>
      </w:r>
      <w:r w:rsidRPr="00C00CC4">
        <w:rPr>
          <w:rFonts w:ascii="Times New Roman" w:hAnsi="Times New Roman" w:cs="Times New Roman"/>
          <w:sz w:val="22"/>
          <w:szCs w:val="22"/>
        </w:rPr>
        <w:t xml:space="preserve"> Rashtriya Samskrita Samsthan; </w:t>
      </w:r>
      <w:r w:rsidR="004260B0" w:rsidRPr="00C00CC4">
        <w:rPr>
          <w:rFonts w:ascii="Times New Roman" w:hAnsi="Times New Roman" w:cs="Times New Roman"/>
          <w:sz w:val="22"/>
          <w:szCs w:val="22"/>
        </w:rPr>
        <w:t xml:space="preserve">Vol 1, </w:t>
      </w:r>
      <w:r w:rsidRPr="00C00CC4">
        <w:rPr>
          <w:rFonts w:ascii="Times New Roman" w:hAnsi="Times New Roman" w:cs="Times New Roman"/>
          <w:sz w:val="22"/>
          <w:szCs w:val="22"/>
        </w:rPr>
        <w:t>2006.</w:t>
      </w:r>
    </w:p>
  </w:endnote>
  <w:endnote w:id="19">
    <w:p w:rsidR="005842E6" w:rsidRPr="00C00CC4" w:rsidRDefault="00F0067F" w:rsidP="00C00CC4">
      <w:pPr>
        <w:pStyle w:val="EndnoteText"/>
        <w:jc w:val="both"/>
        <w:rPr>
          <w:rFonts w:ascii="Times New Roman" w:hAnsi="Times New Roman" w:cs="Times New Roman"/>
          <w:sz w:val="22"/>
          <w:szCs w:val="22"/>
        </w:rPr>
      </w:pPr>
      <w:r w:rsidRPr="00C00CC4">
        <w:rPr>
          <w:rStyle w:val="EndnoteReference"/>
          <w:rFonts w:ascii="Times New Roman" w:hAnsi="Times New Roman" w:cs="Times New Roman"/>
          <w:sz w:val="22"/>
          <w:szCs w:val="22"/>
        </w:rPr>
        <w:endnoteRef/>
      </w:r>
      <w:r w:rsidRPr="00C00CC4">
        <w:rPr>
          <w:rFonts w:ascii="Times New Roman" w:hAnsi="Times New Roman" w:cs="Times New Roman"/>
          <w:sz w:val="22"/>
          <w:szCs w:val="22"/>
        </w:rPr>
        <w:t xml:space="preserve"> </w:t>
      </w:r>
      <w:r w:rsidR="005842E6" w:rsidRPr="00C00CC4">
        <w:rPr>
          <w:rFonts w:ascii="Times New Roman" w:hAnsi="Times New Roman" w:cs="Times New Roman"/>
          <w:sz w:val="22"/>
          <w:szCs w:val="22"/>
        </w:rPr>
        <w:t>Vagbhata. ‘Ashtanga Hridaya’, Sutrasthana, Chapter 1, Shlo</w:t>
      </w:r>
      <w:r w:rsidR="00E53C36" w:rsidRPr="00C00CC4">
        <w:rPr>
          <w:rFonts w:ascii="Times New Roman" w:hAnsi="Times New Roman" w:cs="Times New Roman"/>
          <w:sz w:val="22"/>
          <w:szCs w:val="22"/>
        </w:rPr>
        <w:t>ka 14. In: Tripathi B, editor. ‘</w:t>
      </w:r>
      <w:r w:rsidR="005842E6" w:rsidRPr="00C00CC4">
        <w:rPr>
          <w:rFonts w:ascii="Times New Roman" w:hAnsi="Times New Roman" w:cs="Times New Roman"/>
          <w:sz w:val="22"/>
          <w:szCs w:val="22"/>
        </w:rPr>
        <w:t xml:space="preserve">Nirmala Hindi </w:t>
      </w:r>
      <w:r w:rsidR="00E53C36" w:rsidRPr="00C00CC4">
        <w:rPr>
          <w:rFonts w:ascii="Times New Roman" w:hAnsi="Times New Roman" w:cs="Times New Roman"/>
          <w:sz w:val="22"/>
          <w:szCs w:val="22"/>
        </w:rPr>
        <w:t>Commentary’</w:t>
      </w:r>
      <w:r w:rsidR="005842E6" w:rsidRPr="00C00CC4">
        <w:rPr>
          <w:rFonts w:ascii="Times New Roman" w:hAnsi="Times New Roman" w:cs="Times New Roman"/>
          <w:sz w:val="22"/>
          <w:szCs w:val="22"/>
        </w:rPr>
        <w:t>. Reprint ed. Delhi: Chaukhambha Sanskrit Pratisthana; 2015.</w:t>
      </w:r>
    </w:p>
  </w:endnote>
  <w:endnote w:id="20">
    <w:p w:rsidR="008A009A" w:rsidRPr="00C00CC4" w:rsidRDefault="008A009A" w:rsidP="00892617">
      <w:pPr>
        <w:pStyle w:val="EndnoteText"/>
        <w:jc w:val="both"/>
        <w:rPr>
          <w:rFonts w:ascii="Times New Roman" w:hAnsi="Times New Roman" w:cs="Times New Roman"/>
          <w:sz w:val="22"/>
          <w:szCs w:val="22"/>
        </w:rPr>
      </w:pPr>
      <w:r w:rsidRPr="00C00CC4">
        <w:rPr>
          <w:rStyle w:val="EndnoteReference"/>
          <w:rFonts w:ascii="Times New Roman" w:hAnsi="Times New Roman" w:cs="Times New Roman"/>
          <w:sz w:val="22"/>
          <w:szCs w:val="22"/>
        </w:rPr>
        <w:endnoteRef/>
      </w:r>
      <w:r w:rsidRPr="00C00CC4">
        <w:rPr>
          <w:rFonts w:ascii="Times New Roman" w:hAnsi="Times New Roman" w:cs="Times New Roman"/>
          <w:sz w:val="22"/>
          <w:szCs w:val="22"/>
        </w:rPr>
        <w:t xml:space="preserve"> Paudel K, Ramamurthy A, Sharma G. Preliminary pharmacognostical and phytochemical study of the </w:t>
      </w:r>
      <w:r w:rsidR="00DB17F3" w:rsidRPr="00C00CC4">
        <w:rPr>
          <w:rFonts w:ascii="Times New Roman" w:hAnsi="Times New Roman" w:cs="Times New Roman"/>
          <w:sz w:val="22"/>
          <w:szCs w:val="22"/>
        </w:rPr>
        <w:t>stem bark of ‘</w:t>
      </w:r>
      <w:r w:rsidRPr="00C00CC4">
        <w:rPr>
          <w:rFonts w:ascii="Times New Roman" w:hAnsi="Times New Roman" w:cs="Times New Roman"/>
          <w:sz w:val="22"/>
          <w:szCs w:val="22"/>
        </w:rPr>
        <w:t>Berberis aristata DC. AYUHOM. 2023;10(1):7–13. doi:10.4103/AYUHOM.AYUHOM\_32\_22.</w:t>
      </w:r>
    </w:p>
  </w:endnote>
  <w:endnote w:id="21">
    <w:p w:rsidR="008A428D" w:rsidRPr="00C00CC4" w:rsidRDefault="008A428D" w:rsidP="00892617">
      <w:pPr>
        <w:pStyle w:val="EndnoteText"/>
        <w:jc w:val="both"/>
        <w:rPr>
          <w:rFonts w:ascii="Times New Roman" w:hAnsi="Times New Roman" w:cs="Times New Roman"/>
          <w:sz w:val="22"/>
          <w:szCs w:val="22"/>
        </w:rPr>
      </w:pPr>
      <w:r w:rsidRPr="00C00CC4">
        <w:rPr>
          <w:rStyle w:val="EndnoteReference"/>
          <w:rFonts w:ascii="Times New Roman" w:hAnsi="Times New Roman" w:cs="Times New Roman"/>
          <w:sz w:val="22"/>
          <w:szCs w:val="22"/>
        </w:rPr>
        <w:endnoteRef/>
      </w:r>
      <w:r w:rsidRPr="00C00CC4">
        <w:rPr>
          <w:rFonts w:ascii="Times New Roman" w:hAnsi="Times New Roman" w:cs="Times New Roman"/>
          <w:sz w:val="22"/>
          <w:szCs w:val="22"/>
        </w:rPr>
        <w:t xml:space="preserve"> </w:t>
      </w:r>
      <w:r w:rsidRPr="00C00CC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Bisht A, Jain S, Misra A, Dwivedi J, Paliwal S, Sharma S. Cedrus deodara (Roxb. ex D.Don) G.Don: A review of traditional use, phytochemical composition and pharmacology. J Ethnopharmacol. 2021 Oct 28;279:114361. doi: 10.1016/j.jep.2021.114361. Epub 2021 Jun 22. PMID: 34166738.</w:t>
      </w:r>
    </w:p>
  </w:endnote>
  <w:endnote w:id="22">
    <w:p w:rsidR="008A009A" w:rsidRPr="00C00CC4" w:rsidRDefault="008A009A" w:rsidP="00892617">
      <w:pPr>
        <w:pStyle w:val="EndnoteText"/>
        <w:jc w:val="both"/>
        <w:rPr>
          <w:rFonts w:ascii="Times New Roman" w:hAnsi="Times New Roman" w:cs="Times New Roman"/>
          <w:sz w:val="22"/>
          <w:szCs w:val="22"/>
        </w:rPr>
      </w:pPr>
      <w:r w:rsidRPr="00C00CC4">
        <w:rPr>
          <w:rStyle w:val="EndnoteReference"/>
          <w:rFonts w:ascii="Times New Roman" w:hAnsi="Times New Roman" w:cs="Times New Roman"/>
          <w:sz w:val="22"/>
          <w:szCs w:val="22"/>
        </w:rPr>
        <w:endnoteRef/>
      </w:r>
      <w:r w:rsidRPr="00C00CC4">
        <w:rPr>
          <w:rFonts w:ascii="Times New Roman" w:hAnsi="Times New Roman" w:cs="Times New Roman"/>
          <w:sz w:val="22"/>
          <w:szCs w:val="22"/>
        </w:rPr>
        <w:t xml:space="preserve"> </w:t>
      </w:r>
      <w:r w:rsidRPr="00C00CC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Zehentner S, Reiner AT, Grimm C, Somoza V. The Role of Bitter Taste Receptors in Cancer: A Systematic Review. Cancers (Basel). 2021 Nov 23;13(23):5891. doi: 10.3390/cancers13235891. PMID: 34885005; PMCID: PMC8656863.</w:t>
      </w:r>
    </w:p>
  </w:endnote>
  <w:endnote w:id="23">
    <w:p w:rsidR="00EE4161" w:rsidRPr="00C00CC4" w:rsidRDefault="00EE4161" w:rsidP="00892617">
      <w:pPr>
        <w:pStyle w:val="EndnoteText"/>
        <w:jc w:val="both"/>
        <w:rPr>
          <w:rFonts w:ascii="Times New Roman" w:hAnsi="Times New Roman" w:cs="Times New Roman"/>
          <w:sz w:val="22"/>
          <w:szCs w:val="22"/>
        </w:rPr>
      </w:pPr>
      <w:r w:rsidRPr="00C00CC4">
        <w:rPr>
          <w:rStyle w:val="EndnoteReference"/>
          <w:rFonts w:ascii="Times New Roman" w:hAnsi="Times New Roman" w:cs="Times New Roman"/>
          <w:sz w:val="22"/>
          <w:szCs w:val="22"/>
        </w:rPr>
        <w:endnoteRef/>
      </w:r>
      <w:r w:rsidRPr="00C00CC4">
        <w:rPr>
          <w:rFonts w:ascii="Times New Roman" w:hAnsi="Times New Roman" w:cs="Times New Roman"/>
          <w:sz w:val="22"/>
          <w:szCs w:val="22"/>
        </w:rPr>
        <w:t xml:space="preserve"> </w:t>
      </w:r>
      <w:r w:rsidRPr="00C00CC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Wu K, Yang Q, Mu Y, Zhou L, Liu Y, Zhou Q, He B. Berberine inhibits the proliferation of colon cancer cells by inactivating Wnt/β-catenin signaling. Int J Oncol. 2012 Jul;41(1):292-8. doi: 10.3892/ijo.2012.1423. Epub 2012 Apr 2. PMID: 22469784.</w:t>
      </w:r>
    </w:p>
  </w:endnote>
  <w:endnote w:id="24">
    <w:p w:rsidR="0000535A" w:rsidRDefault="00C90F8D" w:rsidP="00892617">
      <w:pPr>
        <w:pStyle w:val="EndnoteText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C00CC4">
        <w:rPr>
          <w:rStyle w:val="EndnoteReference"/>
          <w:rFonts w:ascii="Times New Roman" w:hAnsi="Times New Roman" w:cs="Times New Roman"/>
          <w:sz w:val="22"/>
          <w:szCs w:val="22"/>
        </w:rPr>
        <w:endnoteRef/>
      </w:r>
      <w:r w:rsidRPr="00C00CC4">
        <w:rPr>
          <w:rFonts w:ascii="Times New Roman" w:hAnsi="Times New Roman" w:cs="Times New Roman"/>
          <w:sz w:val="22"/>
          <w:szCs w:val="22"/>
        </w:rPr>
        <w:t xml:space="preserve"> </w:t>
      </w:r>
      <w:r w:rsidRPr="00C00CC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Cao H, Song S, Zhang H, Zhang Y, Qu R, Yang B, Jing Y, Hu T, Yan F, Wang B. Chemopreventive effects of berberine on intestinal tumor development in Apcmin/+ mice. BMC Gastroenterol. 2013 Nov 27;13:163. doi: 10.</w:t>
      </w:r>
    </w:p>
    <w:p w:rsidR="00C90F8D" w:rsidRDefault="00C90F8D" w:rsidP="00892617">
      <w:pPr>
        <w:pStyle w:val="EndnoteText"/>
        <w:jc w:val="both"/>
      </w:pPr>
      <w:r w:rsidRPr="00C00CC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1186/1471-230X-13-163. PMID: 24279644; PMCID: PMC4222594.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BA6" w:rsidRDefault="00B35BA6" w:rsidP="00C37904">
      <w:pPr>
        <w:spacing w:after="0" w:line="240" w:lineRule="auto"/>
      </w:pPr>
      <w:r>
        <w:separator/>
      </w:r>
    </w:p>
  </w:footnote>
  <w:footnote w:type="continuationSeparator" w:id="1">
    <w:p w:rsidR="00B35BA6" w:rsidRDefault="00B35BA6" w:rsidP="00C37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D5600"/>
    <w:multiLevelType w:val="multilevel"/>
    <w:tmpl w:val="E67C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9F4565"/>
    <w:multiLevelType w:val="multilevel"/>
    <w:tmpl w:val="7090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374E97"/>
    <w:multiLevelType w:val="hybridMultilevel"/>
    <w:tmpl w:val="21A87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4B4727"/>
    <w:multiLevelType w:val="multilevel"/>
    <w:tmpl w:val="FCE6A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DB29B2"/>
    <w:multiLevelType w:val="multilevel"/>
    <w:tmpl w:val="751C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4E042D"/>
    <w:multiLevelType w:val="hybridMultilevel"/>
    <w:tmpl w:val="A2CC0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540F7"/>
    <w:multiLevelType w:val="hybridMultilevel"/>
    <w:tmpl w:val="EB5826EC"/>
    <w:lvl w:ilvl="0" w:tplc="AB067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749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924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3EF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024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745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621A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AA7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A68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A2431D6"/>
    <w:multiLevelType w:val="hybridMultilevel"/>
    <w:tmpl w:val="4186FD2A"/>
    <w:lvl w:ilvl="0" w:tplc="C8864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C48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12A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C83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829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AE2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76F9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402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209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C4B248F"/>
    <w:multiLevelType w:val="hybridMultilevel"/>
    <w:tmpl w:val="552C0788"/>
    <w:lvl w:ilvl="0" w:tplc="516AE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C2C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72A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8EA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80D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A60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E9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E00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E07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useFELayout/>
  </w:compat>
  <w:rsids>
    <w:rsidRoot w:val="001637C0"/>
    <w:rsid w:val="0000419D"/>
    <w:rsid w:val="0000535A"/>
    <w:rsid w:val="00006140"/>
    <w:rsid w:val="00007848"/>
    <w:rsid w:val="0001461F"/>
    <w:rsid w:val="000152C2"/>
    <w:rsid w:val="0001726F"/>
    <w:rsid w:val="00021312"/>
    <w:rsid w:val="000216FC"/>
    <w:rsid w:val="00025570"/>
    <w:rsid w:val="0002694F"/>
    <w:rsid w:val="00040485"/>
    <w:rsid w:val="000418D8"/>
    <w:rsid w:val="00041EC6"/>
    <w:rsid w:val="000434A2"/>
    <w:rsid w:val="00043719"/>
    <w:rsid w:val="00055EED"/>
    <w:rsid w:val="00056D28"/>
    <w:rsid w:val="00062581"/>
    <w:rsid w:val="0006385E"/>
    <w:rsid w:val="000652E4"/>
    <w:rsid w:val="00071124"/>
    <w:rsid w:val="000722A8"/>
    <w:rsid w:val="00074D4E"/>
    <w:rsid w:val="00084FA9"/>
    <w:rsid w:val="00085D76"/>
    <w:rsid w:val="00090E35"/>
    <w:rsid w:val="000918B1"/>
    <w:rsid w:val="00091FBA"/>
    <w:rsid w:val="000939FE"/>
    <w:rsid w:val="00094796"/>
    <w:rsid w:val="000A07B4"/>
    <w:rsid w:val="000A18C3"/>
    <w:rsid w:val="000A2111"/>
    <w:rsid w:val="000A243C"/>
    <w:rsid w:val="000A37EC"/>
    <w:rsid w:val="000B1F8E"/>
    <w:rsid w:val="000B4434"/>
    <w:rsid w:val="000C08AB"/>
    <w:rsid w:val="000C1056"/>
    <w:rsid w:val="000C1409"/>
    <w:rsid w:val="000C6CDD"/>
    <w:rsid w:val="000D6F44"/>
    <w:rsid w:val="000E0797"/>
    <w:rsid w:val="000E09DF"/>
    <w:rsid w:val="000E0DDB"/>
    <w:rsid w:val="000E2DCF"/>
    <w:rsid w:val="000E3D91"/>
    <w:rsid w:val="000F4444"/>
    <w:rsid w:val="000F4780"/>
    <w:rsid w:val="00112F38"/>
    <w:rsid w:val="0011795F"/>
    <w:rsid w:val="00122AAD"/>
    <w:rsid w:val="0012353A"/>
    <w:rsid w:val="001319F9"/>
    <w:rsid w:val="00133B0C"/>
    <w:rsid w:val="001402ED"/>
    <w:rsid w:val="001556A8"/>
    <w:rsid w:val="0016290D"/>
    <w:rsid w:val="001637C0"/>
    <w:rsid w:val="00164D7B"/>
    <w:rsid w:val="0017052D"/>
    <w:rsid w:val="00180E55"/>
    <w:rsid w:val="00183FC9"/>
    <w:rsid w:val="001858E0"/>
    <w:rsid w:val="001871C6"/>
    <w:rsid w:val="001945FB"/>
    <w:rsid w:val="001958CD"/>
    <w:rsid w:val="001A0A5D"/>
    <w:rsid w:val="001A487E"/>
    <w:rsid w:val="001B58FB"/>
    <w:rsid w:val="001C2A88"/>
    <w:rsid w:val="001C4B97"/>
    <w:rsid w:val="001D10A9"/>
    <w:rsid w:val="001D2356"/>
    <w:rsid w:val="001E02DF"/>
    <w:rsid w:val="001E1321"/>
    <w:rsid w:val="001E2B37"/>
    <w:rsid w:val="001E7F43"/>
    <w:rsid w:val="001F34DB"/>
    <w:rsid w:val="001F354D"/>
    <w:rsid w:val="001F3AAA"/>
    <w:rsid w:val="001F4952"/>
    <w:rsid w:val="001F5A46"/>
    <w:rsid w:val="001F7195"/>
    <w:rsid w:val="0020020F"/>
    <w:rsid w:val="0020029E"/>
    <w:rsid w:val="00214DFF"/>
    <w:rsid w:val="00215F22"/>
    <w:rsid w:val="00215F4C"/>
    <w:rsid w:val="002175F4"/>
    <w:rsid w:val="002215D9"/>
    <w:rsid w:val="00221FE2"/>
    <w:rsid w:val="00233E07"/>
    <w:rsid w:val="00234DFD"/>
    <w:rsid w:val="00237601"/>
    <w:rsid w:val="002400D2"/>
    <w:rsid w:val="002404F0"/>
    <w:rsid w:val="00243EC0"/>
    <w:rsid w:val="00245A0B"/>
    <w:rsid w:val="00246923"/>
    <w:rsid w:val="00246BBF"/>
    <w:rsid w:val="00252F05"/>
    <w:rsid w:val="002638E0"/>
    <w:rsid w:val="00275324"/>
    <w:rsid w:val="00277099"/>
    <w:rsid w:val="00281099"/>
    <w:rsid w:val="00291737"/>
    <w:rsid w:val="00291D46"/>
    <w:rsid w:val="00295CD2"/>
    <w:rsid w:val="0029772A"/>
    <w:rsid w:val="002A10E2"/>
    <w:rsid w:val="002A4C3D"/>
    <w:rsid w:val="002B6B0C"/>
    <w:rsid w:val="002C4E11"/>
    <w:rsid w:val="002C6D3E"/>
    <w:rsid w:val="002D05B5"/>
    <w:rsid w:val="002D1DC5"/>
    <w:rsid w:val="002E3771"/>
    <w:rsid w:val="002E77B0"/>
    <w:rsid w:val="002F4396"/>
    <w:rsid w:val="002F4898"/>
    <w:rsid w:val="002F4DBC"/>
    <w:rsid w:val="002F5DA4"/>
    <w:rsid w:val="0030204C"/>
    <w:rsid w:val="00306EEA"/>
    <w:rsid w:val="003222FF"/>
    <w:rsid w:val="00327E92"/>
    <w:rsid w:val="003434EB"/>
    <w:rsid w:val="00346D20"/>
    <w:rsid w:val="00353506"/>
    <w:rsid w:val="00357DE3"/>
    <w:rsid w:val="00372FC1"/>
    <w:rsid w:val="00375202"/>
    <w:rsid w:val="003800E5"/>
    <w:rsid w:val="00380245"/>
    <w:rsid w:val="003877B3"/>
    <w:rsid w:val="003A49B1"/>
    <w:rsid w:val="003B136B"/>
    <w:rsid w:val="003B1A57"/>
    <w:rsid w:val="003B2ABC"/>
    <w:rsid w:val="003C5657"/>
    <w:rsid w:val="003D0759"/>
    <w:rsid w:val="003D1CCB"/>
    <w:rsid w:val="003E5E85"/>
    <w:rsid w:val="003F1322"/>
    <w:rsid w:val="003F69CA"/>
    <w:rsid w:val="00400B80"/>
    <w:rsid w:val="00401C37"/>
    <w:rsid w:val="0040289E"/>
    <w:rsid w:val="00404CBC"/>
    <w:rsid w:val="00407FA6"/>
    <w:rsid w:val="004124AD"/>
    <w:rsid w:val="004149A2"/>
    <w:rsid w:val="0041696A"/>
    <w:rsid w:val="004225FF"/>
    <w:rsid w:val="00425317"/>
    <w:rsid w:val="004260B0"/>
    <w:rsid w:val="00427E4D"/>
    <w:rsid w:val="004365FB"/>
    <w:rsid w:val="00445391"/>
    <w:rsid w:val="00445741"/>
    <w:rsid w:val="004531C0"/>
    <w:rsid w:val="004546B5"/>
    <w:rsid w:val="004560D7"/>
    <w:rsid w:val="00457A7C"/>
    <w:rsid w:val="00463790"/>
    <w:rsid w:val="00477FBC"/>
    <w:rsid w:val="00480F14"/>
    <w:rsid w:val="004874EF"/>
    <w:rsid w:val="00491F20"/>
    <w:rsid w:val="004A272C"/>
    <w:rsid w:val="004A2E9F"/>
    <w:rsid w:val="004A40C5"/>
    <w:rsid w:val="004A67E1"/>
    <w:rsid w:val="004B228D"/>
    <w:rsid w:val="004B3F72"/>
    <w:rsid w:val="004B6620"/>
    <w:rsid w:val="004C298F"/>
    <w:rsid w:val="004C749F"/>
    <w:rsid w:val="004C7813"/>
    <w:rsid w:val="004D5F8A"/>
    <w:rsid w:val="004E0658"/>
    <w:rsid w:val="004E55A8"/>
    <w:rsid w:val="004E6A7A"/>
    <w:rsid w:val="004F1295"/>
    <w:rsid w:val="004F32A0"/>
    <w:rsid w:val="004F7760"/>
    <w:rsid w:val="00503779"/>
    <w:rsid w:val="00503913"/>
    <w:rsid w:val="00516E74"/>
    <w:rsid w:val="00517B90"/>
    <w:rsid w:val="00520CB1"/>
    <w:rsid w:val="005260A0"/>
    <w:rsid w:val="00530F3A"/>
    <w:rsid w:val="00532FBD"/>
    <w:rsid w:val="00536E0D"/>
    <w:rsid w:val="0053777E"/>
    <w:rsid w:val="00540D76"/>
    <w:rsid w:val="00544530"/>
    <w:rsid w:val="005478F1"/>
    <w:rsid w:val="00547FAC"/>
    <w:rsid w:val="00551AF0"/>
    <w:rsid w:val="00552008"/>
    <w:rsid w:val="00555992"/>
    <w:rsid w:val="00562449"/>
    <w:rsid w:val="00564763"/>
    <w:rsid w:val="00564E33"/>
    <w:rsid w:val="00566BC6"/>
    <w:rsid w:val="0057357C"/>
    <w:rsid w:val="005753AF"/>
    <w:rsid w:val="005842E6"/>
    <w:rsid w:val="00584490"/>
    <w:rsid w:val="00586E30"/>
    <w:rsid w:val="00590B7F"/>
    <w:rsid w:val="005A387E"/>
    <w:rsid w:val="005A4774"/>
    <w:rsid w:val="005A583E"/>
    <w:rsid w:val="005C1F16"/>
    <w:rsid w:val="005D1F0B"/>
    <w:rsid w:val="005D3EBC"/>
    <w:rsid w:val="005D4B55"/>
    <w:rsid w:val="005D5AC0"/>
    <w:rsid w:val="005E16E0"/>
    <w:rsid w:val="005E4BF1"/>
    <w:rsid w:val="005F05DB"/>
    <w:rsid w:val="005F3A9C"/>
    <w:rsid w:val="006003E0"/>
    <w:rsid w:val="006062DC"/>
    <w:rsid w:val="0060743C"/>
    <w:rsid w:val="00614592"/>
    <w:rsid w:val="00614FD0"/>
    <w:rsid w:val="00615906"/>
    <w:rsid w:val="00622F4A"/>
    <w:rsid w:val="00623414"/>
    <w:rsid w:val="0062554C"/>
    <w:rsid w:val="00626224"/>
    <w:rsid w:val="0063283F"/>
    <w:rsid w:val="00634BE1"/>
    <w:rsid w:val="0063788D"/>
    <w:rsid w:val="00640F5A"/>
    <w:rsid w:val="006423ED"/>
    <w:rsid w:val="00651F4E"/>
    <w:rsid w:val="00654E23"/>
    <w:rsid w:val="00657D4E"/>
    <w:rsid w:val="006604B8"/>
    <w:rsid w:val="00670D09"/>
    <w:rsid w:val="006815D7"/>
    <w:rsid w:val="00681932"/>
    <w:rsid w:val="00691B01"/>
    <w:rsid w:val="006923F7"/>
    <w:rsid w:val="0069392F"/>
    <w:rsid w:val="006975DF"/>
    <w:rsid w:val="00697C19"/>
    <w:rsid w:val="006A0DAC"/>
    <w:rsid w:val="006A28D6"/>
    <w:rsid w:val="006B029B"/>
    <w:rsid w:val="006B3206"/>
    <w:rsid w:val="006B3E4D"/>
    <w:rsid w:val="006B4890"/>
    <w:rsid w:val="006B6D18"/>
    <w:rsid w:val="006B6DAB"/>
    <w:rsid w:val="006C0FE2"/>
    <w:rsid w:val="006C7EDC"/>
    <w:rsid w:val="006D591E"/>
    <w:rsid w:val="006E0A3F"/>
    <w:rsid w:val="006E4D17"/>
    <w:rsid w:val="006F1D84"/>
    <w:rsid w:val="006F1DF4"/>
    <w:rsid w:val="006F319A"/>
    <w:rsid w:val="0070164E"/>
    <w:rsid w:val="00701D1A"/>
    <w:rsid w:val="0070500D"/>
    <w:rsid w:val="00707EE9"/>
    <w:rsid w:val="007106BC"/>
    <w:rsid w:val="00712433"/>
    <w:rsid w:val="007129FF"/>
    <w:rsid w:val="00712EED"/>
    <w:rsid w:val="007225D2"/>
    <w:rsid w:val="00722A21"/>
    <w:rsid w:val="00723543"/>
    <w:rsid w:val="007247DE"/>
    <w:rsid w:val="00726BF8"/>
    <w:rsid w:val="00732B9B"/>
    <w:rsid w:val="0073511C"/>
    <w:rsid w:val="00740FC4"/>
    <w:rsid w:val="00747920"/>
    <w:rsid w:val="00750141"/>
    <w:rsid w:val="00750DF2"/>
    <w:rsid w:val="007621AB"/>
    <w:rsid w:val="007627A4"/>
    <w:rsid w:val="00762BC7"/>
    <w:rsid w:val="00762DD3"/>
    <w:rsid w:val="007717DA"/>
    <w:rsid w:val="00771DDA"/>
    <w:rsid w:val="00774B07"/>
    <w:rsid w:val="00776565"/>
    <w:rsid w:val="007949D1"/>
    <w:rsid w:val="007A3F42"/>
    <w:rsid w:val="007A7454"/>
    <w:rsid w:val="007B00D0"/>
    <w:rsid w:val="007B5FA1"/>
    <w:rsid w:val="007B6134"/>
    <w:rsid w:val="007B6F2F"/>
    <w:rsid w:val="007C0CAB"/>
    <w:rsid w:val="007C108C"/>
    <w:rsid w:val="007D0DD6"/>
    <w:rsid w:val="007E17D7"/>
    <w:rsid w:val="007E4097"/>
    <w:rsid w:val="007E687C"/>
    <w:rsid w:val="007F56DA"/>
    <w:rsid w:val="008030EA"/>
    <w:rsid w:val="008069C9"/>
    <w:rsid w:val="00811F8E"/>
    <w:rsid w:val="008122DF"/>
    <w:rsid w:val="00816E1A"/>
    <w:rsid w:val="00826034"/>
    <w:rsid w:val="00826F48"/>
    <w:rsid w:val="008377E1"/>
    <w:rsid w:val="008434FA"/>
    <w:rsid w:val="00846DD5"/>
    <w:rsid w:val="00851A45"/>
    <w:rsid w:val="0085281C"/>
    <w:rsid w:val="0085633D"/>
    <w:rsid w:val="00860A56"/>
    <w:rsid w:val="00872725"/>
    <w:rsid w:val="00881A37"/>
    <w:rsid w:val="00892617"/>
    <w:rsid w:val="008953DC"/>
    <w:rsid w:val="008A009A"/>
    <w:rsid w:val="008A428D"/>
    <w:rsid w:val="008A63FF"/>
    <w:rsid w:val="008A6B54"/>
    <w:rsid w:val="008D2D9E"/>
    <w:rsid w:val="008E4BD0"/>
    <w:rsid w:val="008F648E"/>
    <w:rsid w:val="008F7472"/>
    <w:rsid w:val="009002C6"/>
    <w:rsid w:val="0090355A"/>
    <w:rsid w:val="0090506B"/>
    <w:rsid w:val="009130BE"/>
    <w:rsid w:val="00920951"/>
    <w:rsid w:val="009224C2"/>
    <w:rsid w:val="009335D4"/>
    <w:rsid w:val="00940881"/>
    <w:rsid w:val="009422C9"/>
    <w:rsid w:val="00946371"/>
    <w:rsid w:val="009524DB"/>
    <w:rsid w:val="00972EDD"/>
    <w:rsid w:val="0097317E"/>
    <w:rsid w:val="00973E4E"/>
    <w:rsid w:val="00976BB9"/>
    <w:rsid w:val="009776E9"/>
    <w:rsid w:val="00985728"/>
    <w:rsid w:val="0099046E"/>
    <w:rsid w:val="009949ED"/>
    <w:rsid w:val="009970B3"/>
    <w:rsid w:val="009A4EDF"/>
    <w:rsid w:val="009A6D13"/>
    <w:rsid w:val="009B124B"/>
    <w:rsid w:val="009B40AF"/>
    <w:rsid w:val="009B42E4"/>
    <w:rsid w:val="009C2006"/>
    <w:rsid w:val="009C6A6A"/>
    <w:rsid w:val="009D0D6B"/>
    <w:rsid w:val="009D5357"/>
    <w:rsid w:val="009E119E"/>
    <w:rsid w:val="009E4AF3"/>
    <w:rsid w:val="009E4F53"/>
    <w:rsid w:val="00A00023"/>
    <w:rsid w:val="00A01C85"/>
    <w:rsid w:val="00A066A9"/>
    <w:rsid w:val="00A10B27"/>
    <w:rsid w:val="00A16957"/>
    <w:rsid w:val="00A1741E"/>
    <w:rsid w:val="00A27376"/>
    <w:rsid w:val="00A303D7"/>
    <w:rsid w:val="00A3069C"/>
    <w:rsid w:val="00A3142B"/>
    <w:rsid w:val="00A32B65"/>
    <w:rsid w:val="00A40C07"/>
    <w:rsid w:val="00A435FB"/>
    <w:rsid w:val="00A45A55"/>
    <w:rsid w:val="00A464DE"/>
    <w:rsid w:val="00A46979"/>
    <w:rsid w:val="00A479E0"/>
    <w:rsid w:val="00A5165F"/>
    <w:rsid w:val="00A54BD3"/>
    <w:rsid w:val="00A67C7F"/>
    <w:rsid w:val="00A71C02"/>
    <w:rsid w:val="00A84BB9"/>
    <w:rsid w:val="00A905BB"/>
    <w:rsid w:val="00A936D4"/>
    <w:rsid w:val="00A937B5"/>
    <w:rsid w:val="00A93D87"/>
    <w:rsid w:val="00A9481D"/>
    <w:rsid w:val="00A964AB"/>
    <w:rsid w:val="00AB2148"/>
    <w:rsid w:val="00AB371E"/>
    <w:rsid w:val="00AB4CCA"/>
    <w:rsid w:val="00AC4B09"/>
    <w:rsid w:val="00AC59A1"/>
    <w:rsid w:val="00AE55FE"/>
    <w:rsid w:val="00AF1B32"/>
    <w:rsid w:val="00AF4480"/>
    <w:rsid w:val="00AF490C"/>
    <w:rsid w:val="00AF50C9"/>
    <w:rsid w:val="00AF55FF"/>
    <w:rsid w:val="00AF63C4"/>
    <w:rsid w:val="00AF64A9"/>
    <w:rsid w:val="00AF7F69"/>
    <w:rsid w:val="00B00775"/>
    <w:rsid w:val="00B011CA"/>
    <w:rsid w:val="00B017C0"/>
    <w:rsid w:val="00B15DB5"/>
    <w:rsid w:val="00B1608B"/>
    <w:rsid w:val="00B20B8C"/>
    <w:rsid w:val="00B222C7"/>
    <w:rsid w:val="00B269EE"/>
    <w:rsid w:val="00B279FA"/>
    <w:rsid w:val="00B35BA6"/>
    <w:rsid w:val="00B7503F"/>
    <w:rsid w:val="00B823A7"/>
    <w:rsid w:val="00B923A3"/>
    <w:rsid w:val="00B939B6"/>
    <w:rsid w:val="00B96936"/>
    <w:rsid w:val="00B974FE"/>
    <w:rsid w:val="00BA6BF0"/>
    <w:rsid w:val="00BB0A96"/>
    <w:rsid w:val="00BB3CFE"/>
    <w:rsid w:val="00BB549D"/>
    <w:rsid w:val="00BB6A1C"/>
    <w:rsid w:val="00BC08C3"/>
    <w:rsid w:val="00BD37EA"/>
    <w:rsid w:val="00BE39A0"/>
    <w:rsid w:val="00BE528A"/>
    <w:rsid w:val="00BF5F8C"/>
    <w:rsid w:val="00C003B1"/>
    <w:rsid w:val="00C00CC4"/>
    <w:rsid w:val="00C0148D"/>
    <w:rsid w:val="00C03652"/>
    <w:rsid w:val="00C05C7A"/>
    <w:rsid w:val="00C10555"/>
    <w:rsid w:val="00C11184"/>
    <w:rsid w:val="00C207DF"/>
    <w:rsid w:val="00C20D9D"/>
    <w:rsid w:val="00C21E61"/>
    <w:rsid w:val="00C317C8"/>
    <w:rsid w:val="00C325D5"/>
    <w:rsid w:val="00C37904"/>
    <w:rsid w:val="00C45B80"/>
    <w:rsid w:val="00C52C4F"/>
    <w:rsid w:val="00C52C72"/>
    <w:rsid w:val="00C52E82"/>
    <w:rsid w:val="00C53EF3"/>
    <w:rsid w:val="00C61365"/>
    <w:rsid w:val="00C61D5E"/>
    <w:rsid w:val="00C7032A"/>
    <w:rsid w:val="00C70AE3"/>
    <w:rsid w:val="00C70E4C"/>
    <w:rsid w:val="00C8058F"/>
    <w:rsid w:val="00C80AA9"/>
    <w:rsid w:val="00C81FF2"/>
    <w:rsid w:val="00C828E3"/>
    <w:rsid w:val="00C84BE5"/>
    <w:rsid w:val="00C90F8D"/>
    <w:rsid w:val="00C94E1E"/>
    <w:rsid w:val="00C95C84"/>
    <w:rsid w:val="00C95DD7"/>
    <w:rsid w:val="00C96130"/>
    <w:rsid w:val="00CA4D48"/>
    <w:rsid w:val="00CB0477"/>
    <w:rsid w:val="00CC3B44"/>
    <w:rsid w:val="00CC47A2"/>
    <w:rsid w:val="00CD11DB"/>
    <w:rsid w:val="00CD3854"/>
    <w:rsid w:val="00CD388D"/>
    <w:rsid w:val="00CD40B2"/>
    <w:rsid w:val="00CE4AF7"/>
    <w:rsid w:val="00D003AF"/>
    <w:rsid w:val="00D004B7"/>
    <w:rsid w:val="00D06716"/>
    <w:rsid w:val="00D06ED5"/>
    <w:rsid w:val="00D12960"/>
    <w:rsid w:val="00D207A5"/>
    <w:rsid w:val="00D212F5"/>
    <w:rsid w:val="00D21365"/>
    <w:rsid w:val="00D24256"/>
    <w:rsid w:val="00D258F3"/>
    <w:rsid w:val="00D303D3"/>
    <w:rsid w:val="00D47886"/>
    <w:rsid w:val="00D60276"/>
    <w:rsid w:val="00D60D0A"/>
    <w:rsid w:val="00D6433A"/>
    <w:rsid w:val="00D65CC7"/>
    <w:rsid w:val="00D66C8B"/>
    <w:rsid w:val="00D72253"/>
    <w:rsid w:val="00D74373"/>
    <w:rsid w:val="00D74553"/>
    <w:rsid w:val="00D803BC"/>
    <w:rsid w:val="00D820B4"/>
    <w:rsid w:val="00D83176"/>
    <w:rsid w:val="00D85984"/>
    <w:rsid w:val="00D92FF5"/>
    <w:rsid w:val="00D9757E"/>
    <w:rsid w:val="00DA699A"/>
    <w:rsid w:val="00DA7E6F"/>
    <w:rsid w:val="00DB17F3"/>
    <w:rsid w:val="00DB7F22"/>
    <w:rsid w:val="00DC3C55"/>
    <w:rsid w:val="00DC431F"/>
    <w:rsid w:val="00DC6356"/>
    <w:rsid w:val="00DC6E18"/>
    <w:rsid w:val="00DC7F0B"/>
    <w:rsid w:val="00DD733C"/>
    <w:rsid w:val="00DE0E20"/>
    <w:rsid w:val="00DE67D3"/>
    <w:rsid w:val="00DF2027"/>
    <w:rsid w:val="00E00A34"/>
    <w:rsid w:val="00E02967"/>
    <w:rsid w:val="00E05F44"/>
    <w:rsid w:val="00E17FA7"/>
    <w:rsid w:val="00E303C6"/>
    <w:rsid w:val="00E350A2"/>
    <w:rsid w:val="00E403D6"/>
    <w:rsid w:val="00E42AD6"/>
    <w:rsid w:val="00E42B0A"/>
    <w:rsid w:val="00E45001"/>
    <w:rsid w:val="00E51758"/>
    <w:rsid w:val="00E53C36"/>
    <w:rsid w:val="00E53D0B"/>
    <w:rsid w:val="00E74761"/>
    <w:rsid w:val="00E75963"/>
    <w:rsid w:val="00E75BA9"/>
    <w:rsid w:val="00E8453F"/>
    <w:rsid w:val="00E8799E"/>
    <w:rsid w:val="00E92F0D"/>
    <w:rsid w:val="00E935E0"/>
    <w:rsid w:val="00EA7AB2"/>
    <w:rsid w:val="00EA7D43"/>
    <w:rsid w:val="00EB3272"/>
    <w:rsid w:val="00EB6895"/>
    <w:rsid w:val="00EB68D9"/>
    <w:rsid w:val="00EC0158"/>
    <w:rsid w:val="00EC287E"/>
    <w:rsid w:val="00ED272C"/>
    <w:rsid w:val="00EE4161"/>
    <w:rsid w:val="00EE4FBC"/>
    <w:rsid w:val="00EE6609"/>
    <w:rsid w:val="00EF2921"/>
    <w:rsid w:val="00F0067F"/>
    <w:rsid w:val="00F033E6"/>
    <w:rsid w:val="00F10CD4"/>
    <w:rsid w:val="00F11ACB"/>
    <w:rsid w:val="00F13494"/>
    <w:rsid w:val="00F1405D"/>
    <w:rsid w:val="00F14DCC"/>
    <w:rsid w:val="00F1566D"/>
    <w:rsid w:val="00F161F7"/>
    <w:rsid w:val="00F27FB4"/>
    <w:rsid w:val="00F305B1"/>
    <w:rsid w:val="00F32D1B"/>
    <w:rsid w:val="00F33869"/>
    <w:rsid w:val="00F3426B"/>
    <w:rsid w:val="00F34471"/>
    <w:rsid w:val="00F42012"/>
    <w:rsid w:val="00F475E8"/>
    <w:rsid w:val="00F54C4B"/>
    <w:rsid w:val="00F604DC"/>
    <w:rsid w:val="00F60C1D"/>
    <w:rsid w:val="00F616FA"/>
    <w:rsid w:val="00F66A9E"/>
    <w:rsid w:val="00F71E2F"/>
    <w:rsid w:val="00F72F65"/>
    <w:rsid w:val="00F73A6E"/>
    <w:rsid w:val="00F7442D"/>
    <w:rsid w:val="00F77689"/>
    <w:rsid w:val="00F95244"/>
    <w:rsid w:val="00F96094"/>
    <w:rsid w:val="00FA64DB"/>
    <w:rsid w:val="00FA726F"/>
    <w:rsid w:val="00FB15DB"/>
    <w:rsid w:val="00FB2CD0"/>
    <w:rsid w:val="00FC716B"/>
    <w:rsid w:val="00FC7F2D"/>
    <w:rsid w:val="00FD2AEC"/>
    <w:rsid w:val="00FD65A1"/>
    <w:rsid w:val="00FE4137"/>
    <w:rsid w:val="00FE75E8"/>
    <w:rsid w:val="00FF1117"/>
    <w:rsid w:val="00FF451C"/>
    <w:rsid w:val="00FF6990"/>
    <w:rsid w:val="00FF6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A55"/>
  </w:style>
  <w:style w:type="paragraph" w:styleId="Heading2">
    <w:name w:val="heading 2"/>
    <w:basedOn w:val="Normal"/>
    <w:link w:val="Heading2Char"/>
    <w:uiPriority w:val="9"/>
    <w:qFormat/>
    <w:rsid w:val="004C78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7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781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C7813"/>
    <w:rPr>
      <w:b/>
      <w:bCs/>
    </w:rPr>
  </w:style>
  <w:style w:type="paragraph" w:styleId="NormalWeb">
    <w:name w:val="Normal (Web)"/>
    <w:basedOn w:val="Normal"/>
    <w:uiPriority w:val="99"/>
    <w:unhideWhenUsed/>
    <w:rsid w:val="004C7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C781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56476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05F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317E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17E"/>
    <w:rPr>
      <w:rFonts w:ascii="Tahoma" w:hAnsi="Tahoma" w:cs="Tahoma"/>
      <w:sz w:val="16"/>
      <w:szCs w:val="14"/>
    </w:rPr>
  </w:style>
  <w:style w:type="paragraph" w:styleId="Caption">
    <w:name w:val="caption"/>
    <w:basedOn w:val="Normal"/>
    <w:next w:val="Normal"/>
    <w:uiPriority w:val="35"/>
    <w:unhideWhenUsed/>
    <w:qFormat/>
    <w:rsid w:val="0097317E"/>
    <w:pPr>
      <w:spacing w:line="240" w:lineRule="auto"/>
    </w:pPr>
    <w:rPr>
      <w:b/>
      <w:bCs/>
      <w:color w:val="4F81BD" w:themeColor="accent1"/>
      <w:sz w:val="18"/>
      <w:szCs w:val="16"/>
    </w:rPr>
  </w:style>
  <w:style w:type="table" w:styleId="TableGrid">
    <w:name w:val="Table Grid"/>
    <w:basedOn w:val="TableNormal"/>
    <w:uiPriority w:val="59"/>
    <w:rsid w:val="00F616FA"/>
    <w:pPr>
      <w:spacing w:after="0" w:line="240" w:lineRule="auto"/>
    </w:pPr>
    <w:rPr>
      <w:rFonts w:eastAsiaTheme="minorHAnsi"/>
      <w:lang w:bidi="ne-N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r-only">
    <w:name w:val="sr-only"/>
    <w:basedOn w:val="DefaultParagraphFont"/>
    <w:rsid w:val="00AF7F69"/>
  </w:style>
  <w:style w:type="paragraph" w:styleId="EndnoteText">
    <w:name w:val="endnote text"/>
    <w:basedOn w:val="Normal"/>
    <w:link w:val="EndnoteTextChar"/>
    <w:uiPriority w:val="99"/>
    <w:semiHidden/>
    <w:unhideWhenUsed/>
    <w:rsid w:val="00C37904"/>
    <w:pPr>
      <w:spacing w:after="0" w:line="240" w:lineRule="auto"/>
    </w:pPr>
    <w:rPr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7904"/>
    <w:rPr>
      <w:sz w:val="20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rsid w:val="00C37904"/>
    <w:rPr>
      <w:vertAlign w:val="superscript"/>
    </w:rPr>
  </w:style>
  <w:style w:type="paragraph" w:customStyle="1" w:styleId="ds-markdown-paragraph">
    <w:name w:val="ds-markdown-paragraph"/>
    <w:basedOn w:val="Normal"/>
    <w:rsid w:val="00BB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0CAB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CAB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7C0CAB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7C0CA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C0C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8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6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0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5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1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4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4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6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6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9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3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23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73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2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9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1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1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9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1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7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1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6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7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5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1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4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cholar.google.com/scholar_lookup?journal=Nat.%20Rev.%20Mol.%20Cell%20Biol.&amp;title=Human%20cancer%20cell%20lines:%20Fact%20and%20fantasy&amp;author=J.R.W.%20Masters&amp;volume=1&amp;publication_year=2000&amp;pages=233-236&amp;pmid=11252900&amp;doi=10.1038/35043102&amp;" TargetMode="External"/><Relationship Id="rId2" Type="http://schemas.openxmlformats.org/officeDocument/2006/relationships/hyperlink" Target="https://pubmed.ncbi.nlm.nih.gov/11252900/" TargetMode="External"/><Relationship Id="rId1" Type="http://schemas.openxmlformats.org/officeDocument/2006/relationships/hyperlink" Target="https://doi.org/10.1038/35043102" TargetMode="External"/><Relationship Id="rId4" Type="http://schemas.openxmlformats.org/officeDocument/2006/relationships/hyperlink" Target="https://pmc.ncbi.nlm.nih.gov/articles/PMC67214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62BE3-4404-48E5-9151-500F94614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14</Pages>
  <Words>3853</Words>
  <Characters>21963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608</cp:revision>
  <dcterms:created xsi:type="dcterms:W3CDTF">2025-04-16T05:40:00Z</dcterms:created>
  <dcterms:modified xsi:type="dcterms:W3CDTF">2025-08-08T06:28:00Z</dcterms:modified>
</cp:coreProperties>
</file>